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4E1D1" w14:textId="77777777" w:rsidR="00E71223" w:rsidRPr="001B419D" w:rsidRDefault="00E71223" w:rsidP="00E71223">
      <w:pPr>
        <w:shd w:val="clear" w:color="auto" w:fill="FFFFFF"/>
        <w:rPr>
          <w:rFonts w:ascii="Bookman Old Style" w:eastAsia="Times New Roman" w:hAnsi="Bookman Old Style" w:cs="Arial"/>
          <w:color w:val="000000"/>
          <w:kern w:val="0"/>
          <w:sz w:val="30"/>
          <w:szCs w:val="30"/>
          <w:lang w:val="el-GR"/>
          <w14:ligatures w14:val="none"/>
        </w:rPr>
      </w:pPr>
      <w:bookmarkStart w:id="0" w:name="_GoBack"/>
      <w:bookmarkEnd w:id="0"/>
      <w:r w:rsidRPr="003B6223">
        <w:rPr>
          <w:rFonts w:ascii="Bookman Old Style" w:eastAsia="Times New Roman" w:hAnsi="Bookman Old Style" w:cs="Arial"/>
          <w:color w:val="000000"/>
          <w:kern w:val="0"/>
          <w:sz w:val="30"/>
          <w:szCs w:val="30"/>
          <w:lang w:val="el-GR"/>
          <w14:ligatures w14:val="none"/>
        </w:rPr>
        <w:t>ΑΝΩΤΑΤΟ ΔΙΚΑΣΤΗΡΙΟ</w:t>
      </w:r>
      <w:r w:rsidRPr="001B419D">
        <w:rPr>
          <w:rFonts w:ascii="Bookman Old Style" w:eastAsia="Times New Roman" w:hAnsi="Bookman Old Style" w:cs="Arial"/>
          <w:color w:val="000000"/>
          <w:kern w:val="0"/>
          <w:sz w:val="30"/>
          <w:szCs w:val="30"/>
          <w:lang w:val="el-GR"/>
          <w14:ligatures w14:val="none"/>
        </w:rPr>
        <w:t xml:space="preserve"> </w:t>
      </w:r>
      <w:r>
        <w:rPr>
          <w:rFonts w:ascii="Bookman Old Style" w:eastAsia="Times New Roman" w:hAnsi="Bookman Old Style" w:cs="Arial"/>
          <w:color w:val="000000"/>
          <w:kern w:val="0"/>
          <w:sz w:val="30"/>
          <w:szCs w:val="30"/>
          <w14:ligatures w14:val="none"/>
        </w:rPr>
        <w:t>K</w:t>
      </w:r>
      <w:r>
        <w:rPr>
          <w:rFonts w:ascii="Bookman Old Style" w:eastAsia="Times New Roman" w:hAnsi="Bookman Old Style" w:cs="Arial"/>
          <w:color w:val="000000"/>
          <w:kern w:val="0"/>
          <w:sz w:val="30"/>
          <w:szCs w:val="30"/>
          <w:lang w:val="el-GR"/>
          <w14:ligatures w14:val="none"/>
        </w:rPr>
        <w:t>ΥΠΡΟΥ</w:t>
      </w:r>
    </w:p>
    <w:p w14:paraId="3EA7FD72" w14:textId="77777777" w:rsidR="00E71223" w:rsidRPr="003B6223" w:rsidRDefault="00E71223" w:rsidP="00E71223">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 xml:space="preserve">ΠΡΩΤΟΒΑΘΜΙΑ ΔΙΚΑΙΟΔΟΣΙΑ </w:t>
      </w:r>
    </w:p>
    <w:p w14:paraId="4DB2D52E" w14:textId="77777777" w:rsidR="00E71223" w:rsidRPr="003B6223" w:rsidRDefault="00E71223" w:rsidP="00E71223">
      <w:pPr>
        <w:shd w:val="clear" w:color="auto" w:fill="FFFFFF"/>
        <w:rPr>
          <w:rFonts w:ascii="Bookman Old Style" w:eastAsia="Times New Roman" w:hAnsi="Bookman Old Style" w:cs="Arial"/>
          <w:color w:val="000000"/>
          <w:kern w:val="0"/>
          <w:sz w:val="30"/>
          <w:szCs w:val="30"/>
          <w:lang w:val="el-GR"/>
          <w14:ligatures w14:val="none"/>
        </w:rPr>
      </w:pPr>
    </w:p>
    <w:p w14:paraId="5EE52BB3" w14:textId="77777777" w:rsidR="003C5A9A" w:rsidRDefault="003C5A9A" w:rsidP="00E71223">
      <w:pPr>
        <w:shd w:val="clear" w:color="auto" w:fill="FFFFFF"/>
        <w:jc w:val="right"/>
        <w:rPr>
          <w:rFonts w:ascii="Bookman Old Style" w:eastAsia="Times New Roman" w:hAnsi="Bookman Old Style" w:cs="Arial"/>
          <w:i/>
          <w:iCs/>
          <w:color w:val="000000"/>
          <w:kern w:val="0"/>
          <w:sz w:val="30"/>
          <w:szCs w:val="30"/>
          <w:lang w:val="el-GR"/>
          <w14:ligatures w14:val="none"/>
        </w:rPr>
      </w:pPr>
    </w:p>
    <w:p w14:paraId="60A92C96" w14:textId="7F9DAC3A" w:rsidR="00E71223" w:rsidRDefault="00E71223" w:rsidP="00E71223">
      <w:pPr>
        <w:shd w:val="clear" w:color="auto" w:fill="FFFFFF"/>
        <w:jc w:val="right"/>
        <w:rPr>
          <w:rFonts w:ascii="Bookman Old Style" w:eastAsia="Times New Roman" w:hAnsi="Bookman Old Style" w:cs="Arial"/>
          <w:i/>
          <w:iCs/>
          <w:color w:val="000000"/>
          <w:kern w:val="0"/>
          <w:sz w:val="30"/>
          <w:szCs w:val="30"/>
          <w:lang w:val="el-GR"/>
          <w14:ligatures w14:val="none"/>
        </w:rPr>
      </w:pPr>
      <w:r>
        <w:rPr>
          <w:rFonts w:ascii="Bookman Old Style" w:eastAsia="Times New Roman" w:hAnsi="Bookman Old Style" w:cs="Arial"/>
          <w:i/>
          <w:iCs/>
          <w:color w:val="000000"/>
          <w:kern w:val="0"/>
          <w:sz w:val="30"/>
          <w:szCs w:val="30"/>
          <w:lang w:val="el-GR"/>
          <w14:ligatures w14:val="none"/>
        </w:rPr>
        <w:t>(Πολιτική Αίτηση Αρ. 190</w:t>
      </w:r>
      <w:r w:rsidRPr="003B6223">
        <w:rPr>
          <w:rFonts w:ascii="Bookman Old Style" w:eastAsia="Times New Roman" w:hAnsi="Bookman Old Style" w:cs="Arial"/>
          <w:i/>
          <w:iCs/>
          <w:color w:val="000000"/>
          <w:kern w:val="0"/>
          <w:sz w:val="30"/>
          <w:szCs w:val="30"/>
          <w:lang w:val="el-GR"/>
          <w14:ligatures w14:val="none"/>
        </w:rPr>
        <w:t>/2023</w:t>
      </w:r>
      <w:r>
        <w:rPr>
          <w:rFonts w:ascii="Bookman Old Style" w:eastAsia="Times New Roman" w:hAnsi="Bookman Old Style" w:cs="Arial"/>
          <w:i/>
          <w:iCs/>
          <w:color w:val="000000"/>
          <w:kern w:val="0"/>
          <w:sz w:val="30"/>
          <w:szCs w:val="30"/>
          <w:lang w:val="el-GR"/>
          <w14:ligatures w14:val="none"/>
        </w:rPr>
        <w:t>)</w:t>
      </w:r>
    </w:p>
    <w:p w14:paraId="55205F64" w14:textId="77777777" w:rsidR="00E71223" w:rsidRDefault="00E71223" w:rsidP="00E71223">
      <w:pPr>
        <w:shd w:val="clear" w:color="auto" w:fill="FFFFFF"/>
        <w:jc w:val="right"/>
        <w:rPr>
          <w:rFonts w:ascii="Bookman Old Style" w:eastAsia="Times New Roman" w:hAnsi="Bookman Old Style" w:cs="Arial"/>
          <w:i/>
          <w:iCs/>
          <w:color w:val="000000"/>
          <w:kern w:val="0"/>
          <w:sz w:val="30"/>
          <w:szCs w:val="30"/>
          <w:lang w:val="el-GR"/>
          <w14:ligatures w14:val="none"/>
        </w:rPr>
      </w:pPr>
    </w:p>
    <w:p w14:paraId="55F8648E" w14:textId="77777777" w:rsidR="00E71223" w:rsidRDefault="00E71223" w:rsidP="00E71223">
      <w:pPr>
        <w:shd w:val="clear" w:color="auto" w:fill="FFFFFF"/>
        <w:jc w:val="center"/>
        <w:rPr>
          <w:rFonts w:ascii="Bookman Old Style" w:eastAsia="Times New Roman" w:hAnsi="Bookman Old Style" w:cs="Arial"/>
          <w:i/>
          <w:iCs/>
          <w:color w:val="000000"/>
          <w:kern w:val="0"/>
          <w:sz w:val="30"/>
          <w:szCs w:val="30"/>
          <w:lang w:val="el-GR"/>
          <w14:ligatures w14:val="none"/>
        </w:rPr>
      </w:pPr>
    </w:p>
    <w:p w14:paraId="353684A3" w14:textId="740AF896" w:rsidR="00E71223" w:rsidRDefault="00527B35" w:rsidP="00E71223">
      <w:pPr>
        <w:shd w:val="clear" w:color="auto" w:fill="FFFFFF"/>
        <w:jc w:val="center"/>
        <w:rPr>
          <w:rFonts w:ascii="Bookman Old Style" w:eastAsia="Times New Roman" w:hAnsi="Bookman Old Style" w:cs="Arial"/>
          <w:color w:val="000000"/>
          <w:kern w:val="0"/>
          <w:sz w:val="30"/>
          <w:szCs w:val="30"/>
          <w:lang w:val="el-GR"/>
          <w14:ligatures w14:val="none"/>
        </w:rPr>
      </w:pPr>
      <w:r>
        <w:rPr>
          <w:rFonts w:ascii="Bookman Old Style" w:eastAsia="Times New Roman" w:hAnsi="Bookman Old Style" w:cs="Arial"/>
          <w:color w:val="000000"/>
          <w:kern w:val="0"/>
          <w:sz w:val="30"/>
          <w:szCs w:val="30"/>
          <w:lang w:val="el-GR"/>
          <w14:ligatures w14:val="none"/>
        </w:rPr>
        <w:t xml:space="preserve">16 </w:t>
      </w:r>
      <w:r w:rsidR="00E71223">
        <w:rPr>
          <w:rFonts w:ascii="Bookman Old Style" w:eastAsia="Times New Roman" w:hAnsi="Bookman Old Style" w:cs="Arial"/>
          <w:color w:val="000000"/>
          <w:kern w:val="0"/>
          <w:sz w:val="30"/>
          <w:szCs w:val="30"/>
          <w:lang w:val="el-GR"/>
          <w14:ligatures w14:val="none"/>
        </w:rPr>
        <w:t>Ιανουαρίου, 2024</w:t>
      </w:r>
    </w:p>
    <w:p w14:paraId="078B2E05" w14:textId="77777777" w:rsidR="00E71223" w:rsidRDefault="00E71223" w:rsidP="00E71223">
      <w:pPr>
        <w:shd w:val="clear" w:color="auto" w:fill="FFFFFF"/>
        <w:jc w:val="center"/>
        <w:rPr>
          <w:rFonts w:ascii="Bookman Old Style" w:eastAsia="Times New Roman" w:hAnsi="Bookman Old Style" w:cs="Arial"/>
          <w:color w:val="000000"/>
          <w:kern w:val="0"/>
          <w:sz w:val="30"/>
          <w:szCs w:val="30"/>
          <w:lang w:val="el-GR"/>
          <w14:ligatures w14:val="none"/>
        </w:rPr>
      </w:pPr>
    </w:p>
    <w:p w14:paraId="3BFFEB1F" w14:textId="77777777" w:rsidR="003C5A9A" w:rsidRDefault="003C5A9A" w:rsidP="00E71223">
      <w:pPr>
        <w:shd w:val="clear" w:color="auto" w:fill="FFFFFF"/>
        <w:jc w:val="center"/>
        <w:rPr>
          <w:rFonts w:ascii="Bookman Old Style" w:eastAsia="Times New Roman" w:hAnsi="Bookman Old Style" w:cs="Arial"/>
          <w:color w:val="000000"/>
          <w:kern w:val="0"/>
          <w:sz w:val="30"/>
          <w:szCs w:val="30"/>
          <w:lang w:val="el-GR"/>
          <w14:ligatures w14:val="none"/>
        </w:rPr>
      </w:pPr>
    </w:p>
    <w:p w14:paraId="01713044" w14:textId="34625913" w:rsidR="00E71223" w:rsidRDefault="00E71223" w:rsidP="00E71223">
      <w:pPr>
        <w:shd w:val="clear" w:color="auto" w:fill="FFFFFF"/>
        <w:jc w:val="center"/>
        <w:rPr>
          <w:rFonts w:ascii="Bookman Old Style" w:eastAsia="Times New Roman" w:hAnsi="Bookman Old Style" w:cs="Arial"/>
          <w:color w:val="000000"/>
          <w:kern w:val="0"/>
          <w:sz w:val="30"/>
          <w:szCs w:val="30"/>
          <w:lang w:val="el-GR"/>
          <w14:ligatures w14:val="none"/>
        </w:rPr>
      </w:pPr>
      <w:r>
        <w:rPr>
          <w:rFonts w:ascii="Bookman Old Style" w:eastAsia="Times New Roman" w:hAnsi="Bookman Old Style" w:cs="Arial"/>
          <w:color w:val="000000"/>
          <w:kern w:val="0"/>
          <w:sz w:val="30"/>
          <w:szCs w:val="30"/>
          <w:lang w:val="el-GR"/>
          <w14:ligatures w14:val="none"/>
        </w:rPr>
        <w:t>[Α. ΔΑΥΙΔ, Δ.]</w:t>
      </w:r>
    </w:p>
    <w:p w14:paraId="45BCAE9E" w14:textId="77777777" w:rsidR="00E71223" w:rsidRDefault="00E71223" w:rsidP="00E71223">
      <w:pPr>
        <w:shd w:val="clear" w:color="auto" w:fill="FFFFFF"/>
        <w:jc w:val="center"/>
        <w:rPr>
          <w:rFonts w:ascii="Bookman Old Style" w:eastAsia="Times New Roman" w:hAnsi="Bookman Old Style" w:cs="Arial"/>
          <w:color w:val="000000"/>
          <w:sz w:val="30"/>
          <w:szCs w:val="30"/>
          <w:lang w:val="el-GR"/>
        </w:rPr>
      </w:pPr>
    </w:p>
    <w:p w14:paraId="7283AEEC" w14:textId="77777777" w:rsidR="00E71223" w:rsidRPr="0074343B" w:rsidRDefault="00E71223" w:rsidP="00E71223">
      <w:pPr>
        <w:spacing w:before="247" w:after="240" w:line="276" w:lineRule="auto"/>
        <w:ind w:right="-23"/>
        <w:textAlignment w:val="baseline"/>
        <w:rPr>
          <w:rFonts w:ascii="Bookman Old Style" w:eastAsia="Arial" w:hAnsi="Bookman Old Style"/>
          <w:color w:val="000000"/>
          <w:sz w:val="28"/>
          <w:szCs w:val="28"/>
          <w:lang w:val="el-GR"/>
        </w:rPr>
      </w:pPr>
      <w:r w:rsidRPr="0074343B">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lang w:val="el-GR"/>
        </w:rPr>
        <w:t>Α</w:t>
      </w:r>
      <w:r w:rsidRPr="0074343B">
        <w:rPr>
          <w:rFonts w:ascii="Bookman Old Style" w:eastAsia="Arial" w:hAnsi="Bookman Old Style"/>
          <w:color w:val="000000"/>
          <w:sz w:val="28"/>
          <w:szCs w:val="28"/>
          <w:lang w:val="el-GR"/>
        </w:rPr>
        <w:t>ΡΘΡΟ 155.4 ΤΟΥ ΣΥΝΤΑΓΜΑΤΟΣ ΚΑΙ ΤΑ ΑΡΘΡΑ 3 ΚΑΙ 9 ΤΟΥ ΠΕΡΙ ΑΠΟΝΟΜΗΣ ΤΗΣ ΔΙΚΑΙΟΣΥΝΗΣ (ΠΟΙΚΙΛ</w:t>
      </w:r>
      <w:r>
        <w:rPr>
          <w:rFonts w:ascii="Bookman Old Style" w:eastAsia="Arial" w:hAnsi="Bookman Old Style"/>
          <w:color w:val="000000"/>
          <w:sz w:val="28"/>
          <w:szCs w:val="28"/>
          <w:lang w:val="el-GR"/>
        </w:rPr>
        <w:t>ΑΙ</w:t>
      </w:r>
      <w:r w:rsidRPr="0074343B">
        <w:rPr>
          <w:rFonts w:ascii="Bookman Old Style" w:eastAsia="Arial" w:hAnsi="Bookman Old Style"/>
          <w:color w:val="000000"/>
          <w:sz w:val="28"/>
          <w:szCs w:val="28"/>
          <w:lang w:val="el-GR"/>
        </w:rPr>
        <w:t xml:space="preserve"> ΔΙΑΤΑΞΕΙΣ) ΝΟΜΟΥ ΤΟΥ 1964</w:t>
      </w:r>
      <w:r>
        <w:rPr>
          <w:rFonts w:ascii="Bookman Old Style" w:eastAsia="Arial" w:hAnsi="Bookman Old Style"/>
          <w:color w:val="000000"/>
          <w:sz w:val="28"/>
          <w:szCs w:val="28"/>
          <w:lang w:val="el-GR"/>
        </w:rPr>
        <w:t xml:space="preserve"> ΩΣ ΤΡΟΠΟΠΟΙΗΘΗΚΕ</w:t>
      </w:r>
    </w:p>
    <w:p w14:paraId="40DA9789" w14:textId="77777777" w:rsidR="00E71223" w:rsidRDefault="00E71223" w:rsidP="00E71223">
      <w:pPr>
        <w:spacing w:before="238" w:line="257" w:lineRule="exact"/>
        <w:ind w:right="-23"/>
        <w:jc w:val="center"/>
        <w:textAlignment w:val="baseline"/>
        <w:rPr>
          <w:rFonts w:ascii="Bookman Old Style" w:eastAsia="Arial" w:hAnsi="Bookman Old Style"/>
          <w:color w:val="000000"/>
          <w:spacing w:val="23"/>
          <w:sz w:val="28"/>
          <w:szCs w:val="28"/>
          <w:lang w:val="el-GR"/>
        </w:rPr>
      </w:pPr>
      <w:r w:rsidRPr="0074343B">
        <w:rPr>
          <w:rFonts w:ascii="Bookman Old Style" w:eastAsia="Arial" w:hAnsi="Bookman Old Style"/>
          <w:color w:val="000000"/>
          <w:spacing w:val="23"/>
          <w:sz w:val="28"/>
          <w:szCs w:val="28"/>
          <w:lang w:val="el-GR"/>
        </w:rPr>
        <w:t>ΚΑΙ</w:t>
      </w:r>
    </w:p>
    <w:p w14:paraId="1CF429BB" w14:textId="77777777" w:rsidR="00E71223" w:rsidRPr="0074343B" w:rsidRDefault="00E71223" w:rsidP="00E71223">
      <w:pPr>
        <w:spacing w:before="251" w:line="276" w:lineRule="auto"/>
        <w:ind w:right="-23"/>
        <w:textAlignment w:val="baseline"/>
        <w:rPr>
          <w:rFonts w:ascii="Bookman Old Style" w:eastAsia="Arial" w:hAnsi="Bookman Old Style"/>
          <w:color w:val="000000"/>
          <w:spacing w:val="-6"/>
          <w:sz w:val="28"/>
          <w:szCs w:val="28"/>
          <w:lang w:val="el-GR"/>
        </w:rPr>
      </w:pPr>
      <w:r w:rsidRPr="0074343B">
        <w:rPr>
          <w:rFonts w:ascii="Bookman Old Style" w:eastAsia="Arial" w:hAnsi="Bookman Old Style"/>
          <w:color w:val="000000"/>
          <w:spacing w:val="-6"/>
          <w:sz w:val="28"/>
          <w:szCs w:val="28"/>
          <w:lang w:val="el-GR"/>
        </w:rPr>
        <w:t xml:space="preserve">ΑΝΑΦΟΡΙΚΑ ΜΕ ΤΟΝ ΠΕΡΙ ΑΝΩΤΑΤΟΥ ΔΙΚΑΣΤΗΡΙΟΥ (ΔΙΚΑΙΟΔΟΣΙΑ </w:t>
      </w:r>
      <w:r>
        <w:rPr>
          <w:rFonts w:ascii="Bookman Old Style" w:eastAsia="Arial" w:hAnsi="Bookman Old Style"/>
          <w:color w:val="000000"/>
          <w:spacing w:val="-6"/>
          <w:sz w:val="28"/>
          <w:szCs w:val="28"/>
          <w:lang w:val="el-GR"/>
        </w:rPr>
        <w:t>Ε</w:t>
      </w:r>
      <w:r w:rsidRPr="0074343B">
        <w:rPr>
          <w:rFonts w:ascii="Bookman Old Style" w:eastAsia="Arial" w:hAnsi="Bookman Old Style"/>
          <w:color w:val="000000"/>
          <w:spacing w:val="-6"/>
          <w:sz w:val="28"/>
          <w:szCs w:val="28"/>
          <w:lang w:val="el-GR"/>
        </w:rPr>
        <w:t xml:space="preserve">ΚΔΟΣΗΣ ΕΝΤΑΛΜΑΤΩΝ ΠΡΟΝΟΜΙΑΚΗΣ ΦΥΣΕΩΣ) ΔΙΑΔΙΚΑΣΤΙΚΟ ΚΑΝΟΝΙΣΜΟ ΤΟΥ </w:t>
      </w:r>
      <w:r w:rsidRPr="0074343B">
        <w:rPr>
          <w:rFonts w:ascii="Bookman Old Style" w:eastAsia="Courier New" w:hAnsi="Bookman Old Style"/>
          <w:color w:val="000000"/>
          <w:spacing w:val="-6"/>
          <w:sz w:val="28"/>
          <w:szCs w:val="28"/>
          <w:lang w:val="el-GR"/>
        </w:rPr>
        <w:t>2018</w:t>
      </w:r>
    </w:p>
    <w:p w14:paraId="5DF19EEF" w14:textId="77777777" w:rsidR="00E71223" w:rsidRDefault="00E71223" w:rsidP="00E71223">
      <w:pPr>
        <w:spacing w:before="241" w:line="257" w:lineRule="exact"/>
        <w:ind w:right="-23"/>
        <w:jc w:val="center"/>
        <w:textAlignment w:val="baseline"/>
        <w:rPr>
          <w:rFonts w:ascii="Bookman Old Style" w:eastAsia="Arial" w:hAnsi="Bookman Old Style"/>
          <w:color w:val="000000"/>
          <w:spacing w:val="23"/>
          <w:sz w:val="28"/>
          <w:szCs w:val="28"/>
          <w:lang w:val="el-GR"/>
        </w:rPr>
      </w:pPr>
      <w:r w:rsidRPr="0074343B">
        <w:rPr>
          <w:rFonts w:ascii="Bookman Old Style" w:eastAsia="Arial" w:hAnsi="Bookman Old Style"/>
          <w:color w:val="000000"/>
          <w:spacing w:val="23"/>
          <w:sz w:val="28"/>
          <w:szCs w:val="28"/>
          <w:lang w:val="el-GR"/>
        </w:rPr>
        <w:t>ΚΑΙ</w:t>
      </w:r>
    </w:p>
    <w:p w14:paraId="196B12EA" w14:textId="51DABBFF" w:rsidR="00E71223" w:rsidRPr="0074343B" w:rsidRDefault="00E71223" w:rsidP="00E71223">
      <w:pPr>
        <w:tabs>
          <w:tab w:val="right" w:pos="9144"/>
        </w:tabs>
        <w:spacing w:before="246" w:after="240" w:line="276" w:lineRule="auto"/>
        <w:ind w:right="-23"/>
        <w:textAlignment w:val="baseline"/>
        <w:rPr>
          <w:rFonts w:ascii="Bookman Old Style" w:eastAsia="Arial" w:hAnsi="Bookman Old Style"/>
          <w:color w:val="000000"/>
          <w:spacing w:val="-1"/>
          <w:sz w:val="28"/>
          <w:szCs w:val="28"/>
          <w:lang w:val="el-GR"/>
        </w:rPr>
      </w:pPr>
      <w:r w:rsidRPr="0074343B">
        <w:rPr>
          <w:rFonts w:ascii="Bookman Old Style" w:eastAsia="Arial" w:hAnsi="Bookman Old Style"/>
          <w:color w:val="000000"/>
          <w:sz w:val="28"/>
          <w:szCs w:val="28"/>
          <w:lang w:val="el-GR"/>
        </w:rPr>
        <w:t>ΑΝΑΦΟΡΙΚΑ ΜΕ ΤΗΝ ΑΙΤΗΣΗ Τ</w:t>
      </w:r>
      <w:r>
        <w:rPr>
          <w:rFonts w:ascii="Bookman Old Style" w:eastAsia="Arial" w:hAnsi="Bookman Old Style"/>
          <w:color w:val="000000"/>
          <w:sz w:val="28"/>
          <w:szCs w:val="28"/>
          <w:lang w:val="el-GR"/>
        </w:rPr>
        <w:t>Ο</w:t>
      </w:r>
      <w:r w:rsidRPr="0074343B">
        <w:rPr>
          <w:rFonts w:ascii="Bookman Old Style" w:eastAsia="Arial" w:hAnsi="Bookman Old Style"/>
          <w:color w:val="000000"/>
          <w:sz w:val="28"/>
          <w:szCs w:val="28"/>
          <w:lang w:val="el-GR"/>
        </w:rPr>
        <w:t>Υ</w:t>
      </w:r>
      <w:r>
        <w:rPr>
          <w:rFonts w:ascii="Bookman Old Style" w:eastAsia="Arial" w:hAnsi="Bookman Old Style"/>
          <w:color w:val="000000"/>
          <w:sz w:val="28"/>
          <w:szCs w:val="28"/>
          <w:lang w:val="el-GR"/>
        </w:rPr>
        <w:t xml:space="preserve"> Μ</w:t>
      </w:r>
      <w:r w:rsidR="00701DBC">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Ρ</w:t>
      </w:r>
      <w:r w:rsidR="00701DBC">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ΕΚ ΛΕΜΕΣΟΥ ΔΙΑ </w:t>
      </w:r>
      <w:r w:rsidRPr="0074343B">
        <w:rPr>
          <w:rFonts w:ascii="Bookman Old Style" w:eastAsia="Arial" w:hAnsi="Bookman Old Style"/>
          <w:color w:val="000000"/>
          <w:spacing w:val="-1"/>
          <w:sz w:val="28"/>
          <w:szCs w:val="28"/>
          <w:lang w:val="el-GR"/>
        </w:rPr>
        <w:t xml:space="preserve">ΤΗΝ ΕΚΔΟΣΗ ΕΝΤΑΛΜΑΤΟΣ </w:t>
      </w:r>
      <w:r w:rsidRPr="0074343B">
        <w:rPr>
          <w:rFonts w:ascii="Bookman Old Style" w:eastAsia="Arial" w:hAnsi="Bookman Old Style"/>
          <w:color w:val="000000"/>
          <w:spacing w:val="-1"/>
          <w:sz w:val="28"/>
          <w:szCs w:val="28"/>
        </w:rPr>
        <w:t>CERTIORARI</w:t>
      </w:r>
      <w:r w:rsidRPr="0074343B">
        <w:rPr>
          <w:rFonts w:ascii="Bookman Old Style" w:eastAsia="Arial" w:hAnsi="Bookman Old Style"/>
          <w:color w:val="000000"/>
          <w:spacing w:val="-1"/>
          <w:sz w:val="28"/>
          <w:szCs w:val="28"/>
          <w:lang w:val="el-GR"/>
        </w:rPr>
        <w:t xml:space="preserve"> </w:t>
      </w:r>
    </w:p>
    <w:p w14:paraId="3BC1578D" w14:textId="77777777" w:rsidR="00E71223" w:rsidRDefault="00E71223" w:rsidP="00E71223">
      <w:pPr>
        <w:spacing w:before="277" w:line="257" w:lineRule="exact"/>
        <w:ind w:right="-23"/>
        <w:jc w:val="center"/>
        <w:textAlignment w:val="baseline"/>
        <w:rPr>
          <w:rFonts w:ascii="Bookman Old Style" w:eastAsia="Arial" w:hAnsi="Bookman Old Style"/>
          <w:color w:val="000000"/>
          <w:spacing w:val="24"/>
          <w:sz w:val="28"/>
          <w:szCs w:val="28"/>
          <w:lang w:val="el-GR"/>
        </w:rPr>
      </w:pPr>
      <w:r w:rsidRPr="0074343B">
        <w:rPr>
          <w:rFonts w:ascii="Bookman Old Style" w:eastAsia="Arial" w:hAnsi="Bookman Old Style"/>
          <w:color w:val="000000"/>
          <w:spacing w:val="24"/>
          <w:sz w:val="28"/>
          <w:szCs w:val="28"/>
          <w:lang w:val="el-GR"/>
        </w:rPr>
        <w:t>ΚΑΙ</w:t>
      </w:r>
    </w:p>
    <w:p w14:paraId="03488D13" w14:textId="75521112" w:rsidR="00E71223" w:rsidRDefault="00E71223" w:rsidP="00E71223">
      <w:pPr>
        <w:spacing w:before="250" w:line="276" w:lineRule="auto"/>
        <w:ind w:right="-23"/>
        <w:textAlignment w:val="baseline"/>
        <w:rPr>
          <w:rFonts w:ascii="Bookman Old Style" w:eastAsia="Arial" w:hAnsi="Bookman Old Style"/>
          <w:color w:val="000000"/>
          <w:spacing w:val="-4"/>
          <w:sz w:val="28"/>
          <w:szCs w:val="28"/>
          <w:lang w:val="el-GR"/>
        </w:rPr>
      </w:pPr>
      <w:r w:rsidRPr="0074343B">
        <w:rPr>
          <w:rFonts w:ascii="Bookman Old Style" w:eastAsia="Arial" w:hAnsi="Bookman Old Style"/>
          <w:color w:val="000000"/>
          <w:spacing w:val="-4"/>
          <w:sz w:val="28"/>
          <w:szCs w:val="28"/>
          <w:lang w:val="el-GR"/>
        </w:rPr>
        <w:t xml:space="preserve">ΑΝΑΦΟΡΙΚΑ ΜΕ </w:t>
      </w:r>
      <w:r>
        <w:rPr>
          <w:rFonts w:ascii="Bookman Old Style" w:eastAsia="Arial" w:hAnsi="Bookman Old Style"/>
          <w:color w:val="000000"/>
          <w:spacing w:val="-4"/>
          <w:sz w:val="28"/>
          <w:szCs w:val="28"/>
          <w:lang w:val="el-GR"/>
        </w:rPr>
        <w:t>ΤΟ ΕΝΤΑΛΜΑ ΕΡΕΥΝΑΣ ΗΜΕΡΟΜΗΝΙΑΣ 19/09/23, ΠΟΥ ΕΞΕΔΟΘΗ ΑΠΟ ΤΟ ΕΠΑΡΧΙΑΚΟ ΔΙΚΑΣΤΗΡΙΟ ΛΕΥΚΩΣΙΑΣ, ΓΙΑ ΕΡΕΥΝΑ ΛΥΟΜΕΝΗΣ ΟΙΚΙΑΣ ΣΤΗ ΛΕΜΕΣΟ, ΔΥΝΑΜΕΙ ΤΩΝ ΑΡΘΡΩΝ 27 ΚΑΙ 28 ΤΟΥ ΠΕΡΙ ΠΟΙΝΙΚΗΣ ΔΙΚΟΝΟΜΙΑΣ ΝΟΜΟΥ (ΚΕΦ.155) ΚΑΙ ΤΟΥ ΑΡΘΡΟΥ 29(3) ΤΟΥ ΠΕΡΙ ΝΑΡΚΩΤΙΚΩΝ ΦΑΡΜΑΚΩΝ ΚΑΙ ΨΥΧΟΤΡΟΠΩΝ ΟΥΣΙΩΝ Ν</w:t>
      </w:r>
      <w:r>
        <w:rPr>
          <w:rFonts w:ascii="Bookman Old Style" w:eastAsia="Arial" w:hAnsi="Bookman Old Style"/>
          <w:color w:val="000000"/>
          <w:spacing w:val="-4"/>
          <w:sz w:val="28"/>
          <w:szCs w:val="28"/>
        </w:rPr>
        <w:t>O</w:t>
      </w:r>
      <w:r>
        <w:rPr>
          <w:rFonts w:ascii="Bookman Old Style" w:eastAsia="Arial" w:hAnsi="Bookman Old Style"/>
          <w:color w:val="000000"/>
          <w:spacing w:val="-4"/>
          <w:sz w:val="28"/>
          <w:szCs w:val="28"/>
          <w:lang w:val="el-GR"/>
        </w:rPr>
        <w:t>ΜΟΥ (Ν.29/77).</w:t>
      </w:r>
    </w:p>
    <w:p w14:paraId="1158C502" w14:textId="77777777" w:rsidR="00E71223" w:rsidRDefault="00E71223" w:rsidP="00E71223">
      <w:pPr>
        <w:tabs>
          <w:tab w:val="left" w:pos="567"/>
        </w:tabs>
        <w:ind w:left="567"/>
        <w:rPr>
          <w:rFonts w:ascii="Bookman Old Style" w:hAnsi="Bookman Old Style" w:cstheme="majorBidi"/>
          <w:i/>
          <w:iCs/>
          <w:sz w:val="28"/>
          <w:szCs w:val="28"/>
          <w:lang w:val="el-GR"/>
        </w:rPr>
      </w:pPr>
    </w:p>
    <w:p w14:paraId="3504C5C7" w14:textId="77777777" w:rsidR="00E71223" w:rsidRDefault="00E71223" w:rsidP="00E71223">
      <w:pPr>
        <w:rPr>
          <w:rFonts w:ascii="Bookman Old Style" w:hAnsi="Bookman Old Style" w:cstheme="majorBidi"/>
          <w:sz w:val="28"/>
          <w:szCs w:val="28"/>
          <w:u w:val="single"/>
          <w:lang w:val="el-GR"/>
        </w:rPr>
      </w:pPr>
    </w:p>
    <w:p w14:paraId="245D5254" w14:textId="77777777" w:rsidR="003C5A9A" w:rsidRDefault="003C5A9A" w:rsidP="00E71223">
      <w:pPr>
        <w:rPr>
          <w:rFonts w:ascii="Bookman Old Style" w:hAnsi="Bookman Old Style" w:cstheme="majorBidi"/>
          <w:sz w:val="28"/>
          <w:szCs w:val="28"/>
          <w:u w:val="single"/>
          <w:lang w:val="el-GR"/>
        </w:rPr>
      </w:pPr>
    </w:p>
    <w:p w14:paraId="55ABA193" w14:textId="77777777" w:rsidR="003C5A9A" w:rsidRDefault="003C5A9A" w:rsidP="00E71223">
      <w:pPr>
        <w:rPr>
          <w:rFonts w:ascii="Bookman Old Style" w:hAnsi="Bookman Old Style" w:cstheme="majorBidi"/>
          <w:sz w:val="28"/>
          <w:szCs w:val="28"/>
          <w:u w:val="single"/>
          <w:lang w:val="el-GR"/>
        </w:rPr>
      </w:pPr>
    </w:p>
    <w:p w14:paraId="3C140DF3" w14:textId="467D328B" w:rsidR="00E71223" w:rsidRPr="00E71223" w:rsidRDefault="00E71223" w:rsidP="00E71223">
      <w:pPr>
        <w:ind w:left="567"/>
        <w:rPr>
          <w:rFonts w:ascii="Bookman Old Style" w:hAnsi="Bookman Old Style" w:cstheme="majorBidi"/>
          <w:sz w:val="28"/>
          <w:szCs w:val="28"/>
          <w:lang w:val="el-GR"/>
        </w:rPr>
      </w:pPr>
      <w:r>
        <w:rPr>
          <w:rFonts w:ascii="Bookman Old Style" w:hAnsi="Bookman Old Style" w:cstheme="majorBidi"/>
          <w:i/>
          <w:iCs/>
          <w:sz w:val="28"/>
          <w:szCs w:val="28"/>
          <w:lang w:val="el-GR"/>
        </w:rPr>
        <w:lastRenderedPageBreak/>
        <w:t xml:space="preserve">Α. Χρίστου μαζί με Ν. Ζένιου και Μ. Καζάκο, για </w:t>
      </w:r>
      <w:r w:rsidRPr="00E71223">
        <w:rPr>
          <w:rFonts w:ascii="Bookman Old Style" w:hAnsi="Bookman Old Style" w:cstheme="majorBidi"/>
          <w:i/>
          <w:iCs/>
          <w:sz w:val="28"/>
          <w:szCs w:val="28"/>
          <w:lang w:val="el-GR"/>
        </w:rPr>
        <w:t>Α. Χρίστου &amp; Συνεργάτες Δ.Ε.Π.Ε.</w:t>
      </w:r>
      <w:r>
        <w:rPr>
          <w:rFonts w:ascii="Bookman Old Style" w:hAnsi="Bookman Old Style" w:cstheme="majorBidi"/>
          <w:sz w:val="28"/>
          <w:szCs w:val="28"/>
          <w:lang w:val="el-GR"/>
        </w:rPr>
        <w:t>, για τον Αιτητή.</w:t>
      </w:r>
    </w:p>
    <w:p w14:paraId="68680595" w14:textId="7ED01353" w:rsidR="00E71223" w:rsidRDefault="00E71223" w:rsidP="00E71223">
      <w:pPr>
        <w:ind w:left="567"/>
        <w:rPr>
          <w:rFonts w:ascii="Bookman Old Style" w:hAnsi="Bookman Old Style" w:cstheme="majorBidi"/>
          <w:sz w:val="28"/>
          <w:szCs w:val="28"/>
          <w:lang w:val="el-GR"/>
        </w:rPr>
      </w:pPr>
      <w:r>
        <w:rPr>
          <w:rFonts w:ascii="Bookman Old Style" w:hAnsi="Bookman Old Style" w:cstheme="majorBidi"/>
          <w:i/>
          <w:iCs/>
          <w:sz w:val="28"/>
          <w:szCs w:val="28"/>
          <w:lang w:val="el-GR"/>
        </w:rPr>
        <w:t xml:space="preserve">Χ. Καρολίδου (κα) μαζί με Μ. Μασούρα (κα), Δικηγόροι της Δημοκρατίας, </w:t>
      </w:r>
      <w:r>
        <w:rPr>
          <w:rFonts w:ascii="Bookman Old Style" w:hAnsi="Bookman Old Style" w:cstheme="majorBidi"/>
          <w:sz w:val="28"/>
          <w:szCs w:val="28"/>
          <w:lang w:val="el-GR"/>
        </w:rPr>
        <w:t>για τον Καθ’ ου η Αίτηση</w:t>
      </w:r>
      <w:r w:rsidR="005E23F6">
        <w:rPr>
          <w:rFonts w:ascii="Bookman Old Style" w:hAnsi="Bookman Old Style" w:cstheme="majorBidi"/>
          <w:sz w:val="28"/>
          <w:szCs w:val="28"/>
          <w:lang w:val="el-GR"/>
        </w:rPr>
        <w:t>.</w:t>
      </w:r>
    </w:p>
    <w:p w14:paraId="79AB0AF4" w14:textId="77777777" w:rsidR="00E71223" w:rsidRDefault="00E71223" w:rsidP="00E71223">
      <w:pPr>
        <w:rPr>
          <w:rFonts w:ascii="Bookman Old Style" w:hAnsi="Bookman Old Style" w:cstheme="majorBidi"/>
          <w:sz w:val="28"/>
          <w:szCs w:val="28"/>
          <w:lang w:val="el-GR"/>
        </w:rPr>
      </w:pPr>
    </w:p>
    <w:p w14:paraId="31D02D13" w14:textId="77777777" w:rsidR="00E71223" w:rsidRDefault="00E71223" w:rsidP="00E71223">
      <w:pPr>
        <w:jc w:val="center"/>
        <w:rPr>
          <w:rFonts w:ascii="Bookman Old Style" w:hAnsi="Bookman Old Style" w:cstheme="majorBidi"/>
          <w:sz w:val="28"/>
          <w:szCs w:val="28"/>
          <w:lang w:val="el-GR"/>
        </w:rPr>
      </w:pPr>
      <w:r>
        <w:rPr>
          <w:rFonts w:ascii="Bookman Old Style" w:hAnsi="Bookman Old Style" w:cstheme="majorBidi"/>
          <w:sz w:val="28"/>
          <w:szCs w:val="28"/>
          <w:lang w:val="el-GR"/>
        </w:rPr>
        <w:t>...............</w:t>
      </w:r>
    </w:p>
    <w:p w14:paraId="6D25747F" w14:textId="77777777" w:rsidR="00E71223" w:rsidRDefault="00E71223" w:rsidP="00E71223">
      <w:pPr>
        <w:jc w:val="center"/>
        <w:rPr>
          <w:rFonts w:ascii="Bookman Old Style" w:hAnsi="Bookman Old Style" w:cstheme="majorBidi"/>
          <w:sz w:val="28"/>
          <w:szCs w:val="28"/>
          <w:lang w:val="el-GR"/>
        </w:rPr>
      </w:pPr>
    </w:p>
    <w:p w14:paraId="192757BE" w14:textId="77777777" w:rsidR="00E71223" w:rsidRDefault="00E71223" w:rsidP="00E71223">
      <w:pPr>
        <w:jc w:val="center"/>
        <w:rPr>
          <w:rFonts w:ascii="Bookman Old Style" w:hAnsi="Bookman Old Style" w:cstheme="majorBidi"/>
          <w:sz w:val="28"/>
          <w:szCs w:val="28"/>
          <w:lang w:val="el-GR"/>
        </w:rPr>
      </w:pPr>
    </w:p>
    <w:p w14:paraId="5CB5CEF5" w14:textId="77777777" w:rsidR="00E71223" w:rsidRPr="00EF2216" w:rsidRDefault="00E71223" w:rsidP="00E71223">
      <w:pPr>
        <w:jc w:val="center"/>
        <w:rPr>
          <w:rFonts w:ascii="Bookman Old Style" w:hAnsi="Bookman Old Style" w:cstheme="majorBidi"/>
          <w:b/>
          <w:bCs/>
          <w:sz w:val="28"/>
          <w:szCs w:val="28"/>
          <w:u w:val="single"/>
          <w:lang w:val="el-GR"/>
        </w:rPr>
      </w:pPr>
      <w:r w:rsidRPr="00EF2216">
        <w:rPr>
          <w:rFonts w:ascii="Bookman Old Style" w:hAnsi="Bookman Old Style" w:cstheme="majorBidi"/>
          <w:b/>
          <w:bCs/>
          <w:sz w:val="28"/>
          <w:szCs w:val="28"/>
          <w:u w:val="single"/>
          <w:lang w:val="el-GR"/>
        </w:rPr>
        <w:t>Α Π Ο Φ Α Σ Η</w:t>
      </w:r>
    </w:p>
    <w:p w14:paraId="45D174EE" w14:textId="77777777" w:rsidR="00E71223" w:rsidRDefault="00E71223" w:rsidP="00E71223">
      <w:pPr>
        <w:jc w:val="center"/>
        <w:rPr>
          <w:rFonts w:ascii="Bookman Old Style" w:hAnsi="Bookman Old Style" w:cstheme="majorBidi"/>
          <w:b/>
          <w:bCs/>
          <w:sz w:val="28"/>
          <w:szCs w:val="28"/>
          <w:u w:val="single"/>
          <w:lang w:val="el-GR"/>
        </w:rPr>
      </w:pPr>
    </w:p>
    <w:p w14:paraId="3DEB0351" w14:textId="7A980BBD" w:rsidR="005F181E" w:rsidRDefault="00E71223" w:rsidP="005E23F6">
      <w:pPr>
        <w:tabs>
          <w:tab w:val="left" w:pos="567"/>
        </w:tabs>
        <w:spacing w:before="240" w:line="480" w:lineRule="auto"/>
        <w:rPr>
          <w:rFonts w:ascii="Bookman Old Style" w:hAnsi="Bookman Old Style"/>
          <w:sz w:val="28"/>
          <w:szCs w:val="28"/>
          <w:lang w:val="el-GR"/>
        </w:rPr>
      </w:pPr>
      <w:r w:rsidRPr="00EF2216">
        <w:rPr>
          <w:rFonts w:ascii="Bookman Old Style" w:hAnsi="Bookman Old Style" w:cstheme="majorBidi"/>
          <w:b/>
          <w:bCs/>
          <w:sz w:val="28"/>
          <w:szCs w:val="28"/>
          <w:lang w:val="el-GR"/>
        </w:rPr>
        <w:tab/>
        <w:t>ΔΑΥΙΔ, Δ.:</w:t>
      </w:r>
      <w:r w:rsidR="00630891">
        <w:rPr>
          <w:rFonts w:ascii="Bookman Old Style" w:hAnsi="Bookman Old Style" w:cstheme="majorBidi"/>
          <w:b/>
          <w:bCs/>
          <w:sz w:val="28"/>
          <w:szCs w:val="28"/>
          <w:lang w:val="el-GR"/>
        </w:rPr>
        <w:t xml:space="preserve"> </w:t>
      </w:r>
      <w:r w:rsidR="002A50E1">
        <w:rPr>
          <w:rFonts w:ascii="Bookman Old Style" w:hAnsi="Bookman Old Style" w:cstheme="majorBidi"/>
          <w:sz w:val="28"/>
          <w:szCs w:val="28"/>
          <w:lang w:val="el-GR"/>
        </w:rPr>
        <w:t xml:space="preserve">Στις </w:t>
      </w:r>
      <w:r w:rsidR="002A50E1">
        <w:rPr>
          <w:rFonts w:ascii="Bookman Old Style" w:hAnsi="Bookman Old Style"/>
          <w:sz w:val="28"/>
          <w:szCs w:val="28"/>
          <w:lang w:val="el-GR"/>
        </w:rPr>
        <w:t>19.09.2023,</w:t>
      </w:r>
      <w:r w:rsidR="002A50E1">
        <w:rPr>
          <w:rFonts w:ascii="Bookman Old Style" w:hAnsi="Bookman Old Style" w:cstheme="majorBidi"/>
          <w:sz w:val="28"/>
          <w:szCs w:val="28"/>
          <w:lang w:val="el-GR"/>
        </w:rPr>
        <w:t xml:space="preserve"> </w:t>
      </w:r>
      <w:r w:rsidR="00017F3B">
        <w:rPr>
          <w:rFonts w:ascii="Bookman Old Style" w:hAnsi="Bookman Old Style"/>
          <w:sz w:val="28"/>
          <w:szCs w:val="28"/>
          <w:lang w:val="el-GR"/>
        </w:rPr>
        <w:t xml:space="preserve">Δικαστής του Επαρχιακού Δικαστηρίου Λευκωσίας, εξέδωσε ένταλμα έρευνας λυόμενης οικίας στην οδό </w:t>
      </w:r>
      <w:r w:rsidR="007030B9">
        <w:rPr>
          <w:rFonts w:ascii="Bookman Old Style" w:hAnsi="Bookman Old Style"/>
          <w:sz w:val="28"/>
          <w:szCs w:val="28"/>
          <w:lang w:val="el-GR"/>
        </w:rPr>
        <w:t>[ ]</w:t>
      </w:r>
      <w:r w:rsidR="002A50E1">
        <w:rPr>
          <w:rFonts w:ascii="Bookman Old Style" w:hAnsi="Bookman Old Style"/>
          <w:sz w:val="28"/>
          <w:szCs w:val="28"/>
          <w:lang w:val="el-GR"/>
        </w:rPr>
        <w:t xml:space="preserve"> στην </w:t>
      </w:r>
      <w:r w:rsidR="00017F3B">
        <w:rPr>
          <w:rFonts w:ascii="Bookman Old Style" w:hAnsi="Bookman Old Style"/>
          <w:sz w:val="28"/>
          <w:szCs w:val="28"/>
          <w:lang w:val="el-GR"/>
        </w:rPr>
        <w:t>Παρεκκλησιά</w:t>
      </w:r>
      <w:r w:rsidR="008C4399">
        <w:rPr>
          <w:rFonts w:ascii="Bookman Old Style" w:hAnsi="Bookman Old Style"/>
          <w:sz w:val="28"/>
          <w:szCs w:val="28"/>
          <w:lang w:val="el-GR"/>
        </w:rPr>
        <w:t xml:space="preserve">. Στην εν λόγω λυόμενη κατοικία, </w:t>
      </w:r>
      <w:r w:rsidR="00017F3B">
        <w:rPr>
          <w:rFonts w:ascii="Bookman Old Style" w:hAnsi="Bookman Old Style"/>
          <w:sz w:val="28"/>
          <w:szCs w:val="28"/>
          <w:lang w:val="el-GR"/>
        </w:rPr>
        <w:t>σύμφωνα με την αστυνομία</w:t>
      </w:r>
      <w:r w:rsidR="008C4399">
        <w:rPr>
          <w:rFonts w:ascii="Bookman Old Style" w:hAnsi="Bookman Old Style"/>
          <w:sz w:val="28"/>
          <w:szCs w:val="28"/>
          <w:lang w:val="el-GR"/>
        </w:rPr>
        <w:t>,</w:t>
      </w:r>
      <w:r w:rsidR="00017F3B">
        <w:rPr>
          <w:rFonts w:ascii="Bookman Old Style" w:hAnsi="Bookman Old Style"/>
          <w:sz w:val="28"/>
          <w:szCs w:val="28"/>
          <w:lang w:val="el-GR"/>
        </w:rPr>
        <w:t xml:space="preserve"> διέμενε ο Αιτητής</w:t>
      </w:r>
      <w:r w:rsidR="002A50E1">
        <w:rPr>
          <w:rFonts w:ascii="Bookman Old Style" w:hAnsi="Bookman Old Style"/>
          <w:sz w:val="28"/>
          <w:szCs w:val="28"/>
          <w:lang w:val="el-GR"/>
        </w:rPr>
        <w:t>,</w:t>
      </w:r>
      <w:r w:rsidR="00A36F23">
        <w:rPr>
          <w:rFonts w:ascii="Bookman Old Style" w:hAnsi="Bookman Old Style"/>
          <w:sz w:val="28"/>
          <w:szCs w:val="28"/>
          <w:lang w:val="el-GR"/>
        </w:rPr>
        <w:t xml:space="preserve"> </w:t>
      </w:r>
      <w:r w:rsidR="00527B35">
        <w:rPr>
          <w:rFonts w:ascii="Bookman Old Style" w:hAnsi="Bookman Old Style"/>
          <w:sz w:val="28"/>
          <w:szCs w:val="28"/>
          <w:lang w:val="el-GR"/>
        </w:rPr>
        <w:t>σε όχημα το οποίο οδηγούσε</w:t>
      </w:r>
      <w:r w:rsidR="002A50E1">
        <w:rPr>
          <w:rFonts w:ascii="Bookman Old Style" w:hAnsi="Bookman Old Style"/>
          <w:sz w:val="28"/>
          <w:szCs w:val="28"/>
          <w:lang w:val="el-GR"/>
        </w:rPr>
        <w:t xml:space="preserve">, </w:t>
      </w:r>
      <w:r w:rsidR="003640C1">
        <w:rPr>
          <w:rFonts w:ascii="Bookman Old Style" w:hAnsi="Bookman Old Style"/>
          <w:sz w:val="28"/>
          <w:szCs w:val="28"/>
          <w:lang w:val="el-GR"/>
        </w:rPr>
        <w:t xml:space="preserve">μετά από έλεγχο που διενεργήθηκε </w:t>
      </w:r>
      <w:r w:rsidR="00ED0AB8">
        <w:rPr>
          <w:rFonts w:ascii="Bookman Old Style" w:hAnsi="Bookman Old Style"/>
          <w:sz w:val="28"/>
          <w:szCs w:val="28"/>
          <w:lang w:val="el-GR"/>
        </w:rPr>
        <w:t>νωρίτερα</w:t>
      </w:r>
      <w:r w:rsidR="002A50E1">
        <w:rPr>
          <w:rFonts w:ascii="Bookman Old Style" w:hAnsi="Bookman Old Style"/>
          <w:sz w:val="28"/>
          <w:szCs w:val="28"/>
          <w:lang w:val="el-GR"/>
        </w:rPr>
        <w:t xml:space="preserve"> την ίδ</w:t>
      </w:r>
      <w:r w:rsidR="00ED0AB8">
        <w:rPr>
          <w:rFonts w:ascii="Bookman Old Style" w:hAnsi="Bookman Old Style"/>
          <w:sz w:val="28"/>
          <w:szCs w:val="28"/>
          <w:lang w:val="el-GR"/>
        </w:rPr>
        <w:t>ι</w:t>
      </w:r>
      <w:r w:rsidR="002A50E1">
        <w:rPr>
          <w:rFonts w:ascii="Bookman Old Style" w:hAnsi="Bookman Old Style"/>
          <w:sz w:val="28"/>
          <w:szCs w:val="28"/>
          <w:lang w:val="el-GR"/>
        </w:rPr>
        <w:t xml:space="preserve">α ημέρα, </w:t>
      </w:r>
      <w:r w:rsidR="00ED0AB8">
        <w:rPr>
          <w:rFonts w:ascii="Bookman Old Style" w:hAnsi="Bookman Old Style"/>
          <w:sz w:val="28"/>
          <w:szCs w:val="28"/>
          <w:lang w:val="el-GR"/>
        </w:rPr>
        <w:t>εντοπίστηκαν μεταξύ άλλων, ναρκωτικές ουσίες (κάνναβη).</w:t>
      </w:r>
      <w:r w:rsidR="002A50E1">
        <w:rPr>
          <w:rFonts w:ascii="Bookman Old Style" w:hAnsi="Bookman Old Style"/>
          <w:sz w:val="28"/>
          <w:szCs w:val="28"/>
          <w:lang w:val="el-GR"/>
        </w:rPr>
        <w:t xml:space="preserve"> </w:t>
      </w:r>
      <w:r w:rsidR="00017F3B">
        <w:rPr>
          <w:rFonts w:ascii="Bookman Old Style" w:hAnsi="Bookman Old Style"/>
          <w:sz w:val="28"/>
          <w:szCs w:val="28"/>
          <w:lang w:val="el-GR"/>
        </w:rPr>
        <w:t xml:space="preserve"> Έρεισμα για την έκδοση του σχετικού εντάλματος</w:t>
      </w:r>
      <w:r w:rsidR="003640C1">
        <w:rPr>
          <w:rFonts w:ascii="Bookman Old Style" w:hAnsi="Bookman Old Style"/>
          <w:sz w:val="28"/>
          <w:szCs w:val="28"/>
          <w:lang w:val="el-GR"/>
        </w:rPr>
        <w:t>,</w:t>
      </w:r>
      <w:r w:rsidR="00017F3B">
        <w:rPr>
          <w:rFonts w:ascii="Bookman Old Style" w:hAnsi="Bookman Old Style"/>
          <w:sz w:val="28"/>
          <w:szCs w:val="28"/>
          <w:lang w:val="el-GR"/>
        </w:rPr>
        <w:t xml:space="preserve"> αποτέλεσε</w:t>
      </w:r>
      <w:r w:rsidR="00A36F23">
        <w:rPr>
          <w:rFonts w:ascii="Bookman Old Style" w:hAnsi="Bookman Old Style"/>
          <w:sz w:val="28"/>
          <w:szCs w:val="28"/>
          <w:lang w:val="el-GR"/>
        </w:rPr>
        <w:t xml:space="preserve"> το περιεχόμενο </w:t>
      </w:r>
      <w:r w:rsidR="00017F3B">
        <w:rPr>
          <w:rFonts w:ascii="Bookman Old Style" w:hAnsi="Bookman Old Style"/>
          <w:sz w:val="28"/>
          <w:szCs w:val="28"/>
          <w:lang w:val="el-GR"/>
        </w:rPr>
        <w:t>ένορκη</w:t>
      </w:r>
      <w:r w:rsidR="00A36F23">
        <w:rPr>
          <w:rFonts w:ascii="Bookman Old Style" w:hAnsi="Bookman Old Style"/>
          <w:sz w:val="28"/>
          <w:szCs w:val="28"/>
          <w:lang w:val="el-GR"/>
        </w:rPr>
        <w:t>ς</w:t>
      </w:r>
      <w:r w:rsidR="00017F3B">
        <w:rPr>
          <w:rFonts w:ascii="Bookman Old Style" w:hAnsi="Bookman Old Style"/>
          <w:sz w:val="28"/>
          <w:szCs w:val="28"/>
          <w:lang w:val="el-GR"/>
        </w:rPr>
        <w:t xml:space="preserve"> δήλωση</w:t>
      </w:r>
      <w:r w:rsidR="00A36F23">
        <w:rPr>
          <w:rFonts w:ascii="Bookman Old Style" w:hAnsi="Bookman Old Style"/>
          <w:sz w:val="28"/>
          <w:szCs w:val="28"/>
          <w:lang w:val="el-GR"/>
        </w:rPr>
        <w:t>ς</w:t>
      </w:r>
      <w:r w:rsidR="00017F3B">
        <w:rPr>
          <w:rFonts w:ascii="Bookman Old Style" w:hAnsi="Bookman Old Style"/>
          <w:sz w:val="28"/>
          <w:szCs w:val="28"/>
          <w:lang w:val="el-GR"/>
        </w:rPr>
        <w:t xml:space="preserve"> αστυφύλακα της Υπηρεσίας Καταπολέμησης Ναρκωτικών (Υ.ΚΑ.Ν.) Λευκωσίας</w:t>
      </w:r>
      <w:r w:rsidR="00A36F23">
        <w:rPr>
          <w:rFonts w:ascii="Bookman Old Style" w:hAnsi="Bookman Old Style"/>
          <w:sz w:val="28"/>
          <w:szCs w:val="28"/>
          <w:lang w:val="el-GR"/>
        </w:rPr>
        <w:t>,</w:t>
      </w:r>
      <w:r w:rsidR="00017F3B">
        <w:rPr>
          <w:rFonts w:ascii="Bookman Old Style" w:hAnsi="Bookman Old Style"/>
          <w:sz w:val="28"/>
          <w:szCs w:val="28"/>
          <w:lang w:val="el-GR"/>
        </w:rPr>
        <w:t xml:space="preserve"> στη βάση της οποίας αποδιδόταν εμπλοκή του Αιτητή σε υπόθεση που αφορά τα αδικήματα της συνωμοσίας προς διάπραξη κακουργήματος, παράνομης κατοχής ελεγχόμενου φαρμάκου Τάξεως Α και Β και παράνομης κατοχής των ίδιων φαρμάκων με σκοπό την προμήθεια σε άλλο πρόσωπο και στη διαπίστωση</w:t>
      </w:r>
      <w:r w:rsidR="008C4399">
        <w:rPr>
          <w:rFonts w:ascii="Bookman Old Style" w:hAnsi="Bookman Old Style"/>
          <w:sz w:val="28"/>
          <w:szCs w:val="28"/>
          <w:lang w:val="el-GR"/>
        </w:rPr>
        <w:t xml:space="preserve"> από τον Δικαστή που εξέδωσε </w:t>
      </w:r>
      <w:r w:rsidR="00017F3B">
        <w:rPr>
          <w:rFonts w:ascii="Bookman Old Style" w:hAnsi="Bookman Old Style"/>
          <w:sz w:val="28"/>
          <w:szCs w:val="28"/>
          <w:lang w:val="el-GR"/>
        </w:rPr>
        <w:t xml:space="preserve">το </w:t>
      </w:r>
      <w:r w:rsidR="008C4399">
        <w:rPr>
          <w:rFonts w:ascii="Bookman Old Style" w:hAnsi="Bookman Old Style"/>
          <w:sz w:val="28"/>
          <w:szCs w:val="28"/>
          <w:lang w:val="el-GR"/>
        </w:rPr>
        <w:t xml:space="preserve">σχετικό </w:t>
      </w:r>
      <w:r w:rsidR="00017F3B">
        <w:rPr>
          <w:rFonts w:ascii="Bookman Old Style" w:hAnsi="Bookman Old Style"/>
          <w:sz w:val="28"/>
          <w:szCs w:val="28"/>
          <w:lang w:val="el-GR"/>
        </w:rPr>
        <w:t>ένταλμα έρευνας</w:t>
      </w:r>
      <w:r w:rsidR="008C4399">
        <w:rPr>
          <w:rFonts w:ascii="Bookman Old Style" w:hAnsi="Bookman Old Style"/>
          <w:sz w:val="28"/>
          <w:szCs w:val="28"/>
          <w:lang w:val="el-GR"/>
        </w:rPr>
        <w:t>,</w:t>
      </w:r>
      <w:r w:rsidR="00017F3B">
        <w:rPr>
          <w:rFonts w:ascii="Bookman Old Style" w:hAnsi="Bookman Old Style"/>
          <w:sz w:val="28"/>
          <w:szCs w:val="28"/>
          <w:lang w:val="el-GR"/>
        </w:rPr>
        <w:t xml:space="preserve"> εύλογης υπόνοιας ότι εντός της ως άνω </w:t>
      </w:r>
      <w:r w:rsidR="003640C1">
        <w:rPr>
          <w:rFonts w:ascii="Bookman Old Style" w:hAnsi="Bookman Old Style"/>
          <w:sz w:val="28"/>
          <w:szCs w:val="28"/>
          <w:lang w:val="el-GR"/>
        </w:rPr>
        <w:t xml:space="preserve">λυόμενης </w:t>
      </w:r>
      <w:r w:rsidR="00017F3B">
        <w:rPr>
          <w:rFonts w:ascii="Bookman Old Style" w:hAnsi="Bookman Old Style"/>
          <w:sz w:val="28"/>
          <w:szCs w:val="28"/>
          <w:lang w:val="el-GR"/>
        </w:rPr>
        <w:t>κατοικίας φυλάσσονταν ναρκωτικά και άλλα τεκμήρια τα οποία δυνατόν να αποτελέσουν τεκμήρια για στοιχειοθέτηση των ως άνω αδικημάτων.</w:t>
      </w:r>
    </w:p>
    <w:p w14:paraId="319DBAF5" w14:textId="2546B839" w:rsidR="00A36F23" w:rsidRDefault="00366DAA" w:rsidP="00A36F23">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 xml:space="preserve">Αίτημα εκ μέρους του Αιτητή για την εξασφάλιση άδειας καταχώρισης διά κλήσεως αίτησης για την έκδοση προνομιακού εντάλματος </w:t>
      </w:r>
      <w:r>
        <w:rPr>
          <w:rFonts w:ascii="Bookman Old Style" w:hAnsi="Bookman Old Style"/>
          <w:sz w:val="28"/>
          <w:szCs w:val="28"/>
        </w:rPr>
        <w:t>Certiorari</w:t>
      </w:r>
      <w:r>
        <w:rPr>
          <w:rFonts w:ascii="Bookman Old Style" w:hAnsi="Bookman Old Style"/>
          <w:sz w:val="28"/>
          <w:szCs w:val="28"/>
          <w:lang w:val="el-GR"/>
        </w:rPr>
        <w:t xml:space="preserve"> για την ακύρωση του ως άνω εντάλματος έρευνας</w:t>
      </w:r>
      <w:r w:rsidR="008C4399">
        <w:rPr>
          <w:rFonts w:ascii="Bookman Old Style" w:hAnsi="Bookman Old Style"/>
          <w:sz w:val="28"/>
          <w:szCs w:val="28"/>
          <w:lang w:val="el-GR"/>
        </w:rPr>
        <w:t>,</w:t>
      </w:r>
      <w:r>
        <w:rPr>
          <w:rFonts w:ascii="Bookman Old Style" w:hAnsi="Bookman Old Style"/>
          <w:sz w:val="28"/>
          <w:szCs w:val="28"/>
          <w:lang w:val="el-GR"/>
        </w:rPr>
        <w:t xml:space="preserve"> απορρίφθηκε</w:t>
      </w:r>
      <w:r w:rsidR="008C4399">
        <w:rPr>
          <w:rFonts w:ascii="Bookman Old Style" w:hAnsi="Bookman Old Style"/>
          <w:sz w:val="28"/>
          <w:szCs w:val="28"/>
          <w:lang w:val="el-GR"/>
        </w:rPr>
        <w:t xml:space="preserve"> από το Ανώτατο Δικαστήριο</w:t>
      </w:r>
      <w:r>
        <w:rPr>
          <w:rFonts w:ascii="Bookman Old Style" w:hAnsi="Bookman Old Style"/>
          <w:sz w:val="28"/>
          <w:szCs w:val="28"/>
          <w:lang w:val="el-GR"/>
        </w:rPr>
        <w:t>,</w:t>
      </w:r>
      <w:r w:rsidR="008C4399">
        <w:rPr>
          <w:rFonts w:ascii="Bookman Old Style" w:hAnsi="Bookman Old Style"/>
          <w:sz w:val="28"/>
          <w:szCs w:val="28"/>
          <w:lang w:val="el-GR"/>
        </w:rPr>
        <w:t xml:space="preserve"> (</w:t>
      </w:r>
      <w:r w:rsidR="000110AE">
        <w:rPr>
          <w:rFonts w:ascii="Bookman Old Style" w:hAnsi="Bookman Old Style"/>
          <w:sz w:val="28"/>
          <w:szCs w:val="28"/>
          <w:lang w:val="el-GR"/>
        </w:rPr>
        <w:t>Π</w:t>
      </w:r>
      <w:r w:rsidR="008C4399">
        <w:rPr>
          <w:rFonts w:ascii="Bookman Old Style" w:hAnsi="Bookman Old Style"/>
          <w:sz w:val="28"/>
          <w:szCs w:val="28"/>
          <w:lang w:val="el-GR"/>
        </w:rPr>
        <w:t xml:space="preserve">ρωτόδικη </w:t>
      </w:r>
      <w:r w:rsidR="000110AE">
        <w:rPr>
          <w:rFonts w:ascii="Bookman Old Style" w:hAnsi="Bookman Old Style"/>
          <w:sz w:val="28"/>
          <w:szCs w:val="28"/>
          <w:lang w:val="el-GR"/>
        </w:rPr>
        <w:t>Δ</w:t>
      </w:r>
      <w:r w:rsidR="008C4399">
        <w:rPr>
          <w:rFonts w:ascii="Bookman Old Style" w:hAnsi="Bookman Old Style"/>
          <w:sz w:val="28"/>
          <w:szCs w:val="28"/>
          <w:lang w:val="el-GR"/>
        </w:rPr>
        <w:t>ικαιοδοσία)</w:t>
      </w:r>
      <w:r w:rsidR="000110AE">
        <w:rPr>
          <w:rFonts w:ascii="Bookman Old Style" w:hAnsi="Bookman Old Style"/>
          <w:sz w:val="28"/>
          <w:szCs w:val="28"/>
          <w:lang w:val="el-GR"/>
        </w:rPr>
        <w:t>.</w:t>
      </w:r>
      <w:r w:rsidR="00A36F23">
        <w:rPr>
          <w:rFonts w:ascii="Bookman Old Style" w:hAnsi="Bookman Old Style"/>
          <w:sz w:val="28"/>
          <w:szCs w:val="28"/>
          <w:lang w:val="el-GR"/>
        </w:rPr>
        <w:t xml:space="preserve"> Ωστόσο, το Ανώτατο Δικαστήριο, στο πλαίσιο της Δευτεροβάθμιας Δικαιοδοσίας του, επιλαμβανόμενο έφεσης που προωθήθηκε εκ μέρους του Αιτητή κατά της ως άνω Πρωτόδικης Απόφασης, εντοπίζοντας ότι</w:t>
      </w:r>
      <w:r w:rsidR="00A36F23" w:rsidRPr="0048715C">
        <w:rPr>
          <w:rFonts w:ascii="Bookman Old Style" w:hAnsi="Bookman Old Style"/>
          <w:sz w:val="28"/>
          <w:szCs w:val="28"/>
          <w:lang w:val="el-GR"/>
        </w:rPr>
        <w:t>:</w:t>
      </w:r>
      <w:r w:rsidR="00A36F23">
        <w:rPr>
          <w:rFonts w:ascii="Bookman Old Style" w:hAnsi="Bookman Old Style"/>
          <w:sz w:val="28"/>
          <w:szCs w:val="28"/>
          <w:lang w:val="el-GR"/>
        </w:rPr>
        <w:t xml:space="preserve"> </w:t>
      </w:r>
      <w:r w:rsidR="00A36F23" w:rsidRPr="0048715C">
        <w:rPr>
          <w:rFonts w:ascii="Bookman Old Style" w:hAnsi="Bookman Old Style"/>
          <w:i/>
          <w:iCs/>
          <w:sz w:val="28"/>
          <w:szCs w:val="28"/>
          <w:lang w:val="el-GR"/>
        </w:rPr>
        <w:t>«Με βάση το περιεχόμενο του όρκου, σημειώνουμε πως δεν διευκρινιζόταν κατά πόσο ο Εφεσείων και ή η συνοδηγός εισήλθαν εντός της οικίας και γενικότερα δεν δίνεται περιγραφή της στάσης και συμπεριφοράς τους κατά το χρονικό διάστημα παραμονής του οχήματος εκεί.»</w:t>
      </w:r>
      <w:r w:rsidR="00A36F23">
        <w:rPr>
          <w:rFonts w:ascii="Bookman Old Style" w:hAnsi="Bookman Old Style"/>
          <w:sz w:val="28"/>
          <w:szCs w:val="28"/>
          <w:lang w:val="el-GR"/>
        </w:rPr>
        <w:t xml:space="preserve"> έκρινε ότι τα γεγονότα, ως αυτά αναδύονταν από την ένορκη δήλωση που τέθηκε ενώπιον του εκδόσαντος το ένταλμα έρευνας Δικαστηρίου,</w:t>
      </w:r>
      <w:r w:rsidR="006D1811">
        <w:rPr>
          <w:rFonts w:ascii="Bookman Old Style" w:hAnsi="Bookman Old Style"/>
          <w:sz w:val="28"/>
          <w:szCs w:val="28"/>
          <w:lang w:val="el-GR"/>
        </w:rPr>
        <w:t xml:space="preserve"> </w:t>
      </w:r>
      <w:r w:rsidR="00A36F23">
        <w:rPr>
          <w:rFonts w:ascii="Bookman Old Style" w:hAnsi="Bookman Old Style"/>
          <w:sz w:val="28"/>
          <w:szCs w:val="28"/>
          <w:lang w:val="el-GR"/>
        </w:rPr>
        <w:t xml:space="preserve">τεκμηρίωναν συζητήσιμη υπόθεση, η οποία δικαιολογούσε τη χορήγηση της αιτούμενης άδειας. </w:t>
      </w:r>
    </w:p>
    <w:p w14:paraId="054F5ADC" w14:textId="0D7B621B" w:rsidR="00366DAA" w:rsidRDefault="00366DAA" w:rsidP="00E71223">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ED0AB8">
        <w:rPr>
          <w:rFonts w:ascii="Bookman Old Style" w:hAnsi="Bookman Old Style"/>
          <w:sz w:val="28"/>
          <w:szCs w:val="28"/>
          <w:lang w:val="el-GR"/>
        </w:rPr>
        <w:t xml:space="preserve">Συνακόλουθα, </w:t>
      </w:r>
      <w:r w:rsidR="003640C1">
        <w:rPr>
          <w:rFonts w:ascii="Bookman Old Style" w:hAnsi="Bookman Old Style"/>
          <w:sz w:val="28"/>
          <w:szCs w:val="28"/>
          <w:lang w:val="el-GR"/>
        </w:rPr>
        <w:t xml:space="preserve">ο Αιτητής, </w:t>
      </w:r>
      <w:r w:rsidR="00ED0AB8">
        <w:rPr>
          <w:rFonts w:ascii="Bookman Old Style" w:hAnsi="Bookman Old Style"/>
          <w:sz w:val="28"/>
          <w:szCs w:val="28"/>
          <w:lang w:val="el-GR"/>
        </w:rPr>
        <w:t>έ</w:t>
      </w:r>
      <w:r w:rsidR="008404B1">
        <w:rPr>
          <w:rFonts w:ascii="Bookman Old Style" w:hAnsi="Bookman Old Style"/>
          <w:sz w:val="28"/>
          <w:szCs w:val="28"/>
          <w:lang w:val="el-GR"/>
        </w:rPr>
        <w:t xml:space="preserve">χοντας εξασφαλίσει σχετική άδεια, προχώρησε ως οι οδηγίες του Δικαστηρίου στην καταχώρηση της υπο συζήτηση αίτησης.  Ως προκρίνεται </w:t>
      </w:r>
      <w:r>
        <w:rPr>
          <w:rFonts w:ascii="Bookman Old Style" w:hAnsi="Bookman Old Style"/>
          <w:sz w:val="28"/>
          <w:szCs w:val="28"/>
          <w:lang w:val="el-GR"/>
        </w:rPr>
        <w:t xml:space="preserve">στο αιτητικό της, οι λόγοι επί των οποίων </w:t>
      </w:r>
      <w:r w:rsidR="008404B1">
        <w:rPr>
          <w:rFonts w:ascii="Bookman Old Style" w:hAnsi="Bookman Old Style"/>
          <w:sz w:val="28"/>
          <w:szCs w:val="28"/>
          <w:lang w:val="el-GR"/>
        </w:rPr>
        <w:t>επι</w:t>
      </w:r>
      <w:r>
        <w:rPr>
          <w:rFonts w:ascii="Bookman Old Style" w:hAnsi="Bookman Old Style"/>
          <w:sz w:val="28"/>
          <w:szCs w:val="28"/>
          <w:lang w:val="el-GR"/>
        </w:rPr>
        <w:t>ζητείται η αιτούμενη θεραπεία</w:t>
      </w:r>
      <w:r w:rsidR="008404B1">
        <w:rPr>
          <w:rFonts w:ascii="Bookman Old Style" w:hAnsi="Bookman Old Style"/>
          <w:sz w:val="28"/>
          <w:szCs w:val="28"/>
          <w:lang w:val="el-GR"/>
        </w:rPr>
        <w:t>,</w:t>
      </w:r>
      <w:r>
        <w:rPr>
          <w:rFonts w:ascii="Bookman Old Style" w:hAnsi="Bookman Old Style"/>
          <w:sz w:val="28"/>
          <w:szCs w:val="28"/>
          <w:lang w:val="el-GR"/>
        </w:rPr>
        <w:t xml:space="preserve"> διασυνδέ</w:t>
      </w:r>
      <w:r w:rsidR="00ED0AB8">
        <w:rPr>
          <w:rFonts w:ascii="Bookman Old Style" w:hAnsi="Bookman Old Style"/>
          <w:sz w:val="28"/>
          <w:szCs w:val="28"/>
          <w:lang w:val="el-GR"/>
        </w:rPr>
        <w:t xml:space="preserve">ονται </w:t>
      </w:r>
      <w:r>
        <w:rPr>
          <w:rFonts w:ascii="Bookman Old Style" w:hAnsi="Bookman Old Style"/>
          <w:sz w:val="28"/>
          <w:szCs w:val="28"/>
          <w:lang w:val="el-GR"/>
        </w:rPr>
        <w:t>με την εύλογη υπόνοια σύνδεσης της ως άνω οικίας με τα ναρκωτικά για τα οποία γίνεται λόγος στο εγκαλούμενο ένταλμα έρευνας, υπό τις προϋποθέσεις πάντα του άρθρου 27 του περί Ποινικής Δικονομίας Νόμου, Κεφ.155.</w:t>
      </w:r>
    </w:p>
    <w:p w14:paraId="2E0EF465" w14:textId="43D8E600" w:rsidR="00E01FB2" w:rsidRDefault="005E23F6" w:rsidP="005E23F6">
      <w:pPr>
        <w:tabs>
          <w:tab w:val="left" w:pos="567"/>
        </w:tabs>
        <w:spacing w:before="240" w:line="480" w:lineRule="auto"/>
        <w:rPr>
          <w:rFonts w:ascii="Bookman Old Style" w:eastAsia="Verdana" w:hAnsi="Bookman Old Style"/>
          <w:color w:val="000000"/>
          <w:sz w:val="28"/>
          <w:szCs w:val="28"/>
          <w:lang w:val="el-GR"/>
        </w:rPr>
      </w:pPr>
      <w:r>
        <w:rPr>
          <w:rFonts w:ascii="Bookman Old Style" w:hAnsi="Bookman Old Style"/>
          <w:sz w:val="28"/>
          <w:szCs w:val="28"/>
          <w:lang w:val="el-GR"/>
        </w:rPr>
        <w:tab/>
      </w:r>
      <w:r w:rsidR="00406762">
        <w:rPr>
          <w:rFonts w:ascii="Bookman Old Style" w:hAnsi="Bookman Old Style"/>
          <w:sz w:val="28"/>
          <w:szCs w:val="28"/>
          <w:lang w:val="el-GR"/>
        </w:rPr>
        <w:t>Γ</w:t>
      </w:r>
      <w:r w:rsidR="008E67BF">
        <w:rPr>
          <w:rFonts w:ascii="Bookman Old Style" w:hAnsi="Bookman Old Style"/>
          <w:sz w:val="28"/>
          <w:szCs w:val="28"/>
          <w:lang w:val="el-GR"/>
        </w:rPr>
        <w:t xml:space="preserve">ια την ενασχόληση </w:t>
      </w:r>
      <w:r w:rsidR="008404B1">
        <w:rPr>
          <w:rFonts w:ascii="Bookman Old Style" w:hAnsi="Bookman Old Style"/>
          <w:sz w:val="28"/>
          <w:szCs w:val="28"/>
          <w:lang w:val="el-GR"/>
        </w:rPr>
        <w:t xml:space="preserve">με τα ουσιαστικότερα ζητήματα που απασχολούν στην παρούσα, είναι </w:t>
      </w:r>
      <w:r w:rsidR="00406762">
        <w:rPr>
          <w:rFonts w:ascii="Bookman Old Style" w:hAnsi="Bookman Old Style"/>
          <w:sz w:val="28"/>
          <w:szCs w:val="28"/>
          <w:lang w:val="el-GR"/>
        </w:rPr>
        <w:t xml:space="preserve">αναγκαία </w:t>
      </w:r>
      <w:r w:rsidR="008404B1">
        <w:rPr>
          <w:rFonts w:ascii="Bookman Old Style" w:hAnsi="Bookman Old Style"/>
          <w:sz w:val="28"/>
          <w:szCs w:val="28"/>
          <w:lang w:val="el-GR"/>
        </w:rPr>
        <w:t xml:space="preserve">η αναφορά στο πραγματικό υπόβαθρο γεγονότων που τέθηκε υπόψη του </w:t>
      </w:r>
      <w:r w:rsidR="006D1811">
        <w:rPr>
          <w:rFonts w:ascii="Bookman Old Style" w:hAnsi="Bookman Old Style"/>
          <w:sz w:val="28"/>
          <w:szCs w:val="28"/>
          <w:lang w:val="el-GR"/>
        </w:rPr>
        <w:t xml:space="preserve">Δικαστηρίου που εξέτασε και εξέδωσε </w:t>
      </w:r>
      <w:r w:rsidR="008404B1">
        <w:rPr>
          <w:rFonts w:ascii="Bookman Old Style" w:hAnsi="Bookman Old Style"/>
          <w:sz w:val="28"/>
          <w:szCs w:val="28"/>
          <w:lang w:val="el-GR"/>
        </w:rPr>
        <w:t>το ένταλμα έρευνας</w:t>
      </w:r>
      <w:r w:rsidR="006D1811">
        <w:rPr>
          <w:rFonts w:ascii="Bookman Old Style" w:hAnsi="Bookman Old Style"/>
          <w:sz w:val="28"/>
          <w:szCs w:val="28"/>
          <w:lang w:val="el-GR"/>
        </w:rPr>
        <w:t>.</w:t>
      </w:r>
      <w:r w:rsidR="008404B1">
        <w:rPr>
          <w:rFonts w:ascii="Bookman Old Style" w:hAnsi="Bookman Old Style"/>
          <w:sz w:val="28"/>
          <w:szCs w:val="28"/>
          <w:lang w:val="el-GR"/>
        </w:rPr>
        <w:t xml:space="preserve"> </w:t>
      </w:r>
      <w:r w:rsidR="00366DAA">
        <w:rPr>
          <w:rFonts w:ascii="Bookman Old Style" w:hAnsi="Bookman Old Style"/>
          <w:sz w:val="28"/>
          <w:szCs w:val="28"/>
          <w:lang w:val="el-GR"/>
        </w:rPr>
        <w:t xml:space="preserve">Σύμφωνα με το περιεχόμενο του όρκου επί του οποίου στηρίχθηκε η </w:t>
      </w:r>
      <w:r w:rsidR="00406762">
        <w:rPr>
          <w:rFonts w:ascii="Bookman Old Style" w:hAnsi="Bookman Old Style"/>
          <w:sz w:val="28"/>
          <w:szCs w:val="28"/>
          <w:lang w:val="el-GR"/>
        </w:rPr>
        <w:t xml:space="preserve">σχετική </w:t>
      </w:r>
      <w:r w:rsidR="00366DAA">
        <w:rPr>
          <w:rFonts w:ascii="Bookman Old Style" w:hAnsi="Bookman Old Style"/>
          <w:sz w:val="28"/>
          <w:szCs w:val="28"/>
          <w:lang w:val="el-GR"/>
        </w:rPr>
        <w:t>αίτηση της Αστυνομίας</w:t>
      </w:r>
      <w:r w:rsidR="00406762">
        <w:rPr>
          <w:rFonts w:ascii="Bookman Old Style" w:hAnsi="Bookman Old Style"/>
          <w:sz w:val="28"/>
          <w:szCs w:val="28"/>
          <w:lang w:val="el-GR"/>
        </w:rPr>
        <w:t>,</w:t>
      </w:r>
      <w:r w:rsidR="00366DAA">
        <w:rPr>
          <w:rFonts w:ascii="Bookman Old Style" w:hAnsi="Bookman Old Style"/>
          <w:sz w:val="28"/>
          <w:szCs w:val="28"/>
          <w:lang w:val="el-GR"/>
        </w:rPr>
        <w:t xml:space="preserve"> είχε ληφθεί πρόσφατη πληροφορία στην Υ.ΚΑ.Ν. ότι ο </w:t>
      </w:r>
      <w:r w:rsidR="00406762">
        <w:rPr>
          <w:rFonts w:ascii="Bookman Old Style" w:hAnsi="Bookman Old Style"/>
          <w:sz w:val="28"/>
          <w:szCs w:val="28"/>
          <w:lang w:val="el-GR"/>
        </w:rPr>
        <w:t>Α</w:t>
      </w:r>
      <w:r w:rsidR="00366DAA">
        <w:rPr>
          <w:rFonts w:ascii="Bookman Old Style" w:hAnsi="Bookman Old Style"/>
          <w:sz w:val="28"/>
          <w:szCs w:val="28"/>
          <w:lang w:val="el-GR"/>
        </w:rPr>
        <w:t xml:space="preserve">ιτητής, ο οποίος διαμένει σε λυόμενη κατοικία στην οδό </w:t>
      </w:r>
      <w:r w:rsidR="007030B9">
        <w:rPr>
          <w:rFonts w:ascii="Bookman Old Style" w:hAnsi="Bookman Old Style"/>
          <w:sz w:val="28"/>
          <w:szCs w:val="28"/>
          <w:lang w:val="el-GR"/>
        </w:rPr>
        <w:t>[ ]</w:t>
      </w:r>
      <w:r w:rsidR="00366DAA">
        <w:rPr>
          <w:rFonts w:ascii="Bookman Old Style" w:hAnsi="Bookman Old Style"/>
          <w:sz w:val="28"/>
          <w:szCs w:val="28"/>
          <w:lang w:val="el-GR"/>
        </w:rPr>
        <w:t xml:space="preserve">, στην Παρεκκλησιά Λεμεσού, ασχολείται με την εμπορία και διακίνηση μεγάλων ποσοτήτων ναρκωτικών, ήτοι κάνναβης και </w:t>
      </w:r>
      <w:r w:rsidR="008E67BF">
        <w:rPr>
          <w:rFonts w:ascii="Bookman Old Style" w:hAnsi="Bookman Old Style"/>
          <w:sz w:val="28"/>
          <w:szCs w:val="28"/>
          <w:lang w:val="el-GR"/>
        </w:rPr>
        <w:t>κοκαΐνης</w:t>
      </w:r>
      <w:r w:rsidR="00366DAA">
        <w:rPr>
          <w:rFonts w:ascii="Bookman Old Style" w:hAnsi="Bookman Old Style"/>
          <w:sz w:val="28"/>
          <w:szCs w:val="28"/>
          <w:lang w:val="el-GR"/>
        </w:rPr>
        <w:t>. Για σκοπούς διερεύνησης της πληροφορίας</w:t>
      </w:r>
      <w:r w:rsidR="00406762">
        <w:rPr>
          <w:rFonts w:ascii="Bookman Old Style" w:hAnsi="Bookman Old Style"/>
          <w:sz w:val="28"/>
          <w:szCs w:val="28"/>
          <w:lang w:val="el-GR"/>
        </w:rPr>
        <w:t>,</w:t>
      </w:r>
      <w:r w:rsidR="00366DAA">
        <w:rPr>
          <w:rFonts w:ascii="Bookman Old Style" w:hAnsi="Bookman Old Style"/>
          <w:sz w:val="28"/>
          <w:szCs w:val="28"/>
          <w:lang w:val="el-GR"/>
        </w:rPr>
        <w:t xml:space="preserve"> η ως άνω οικία τέθηκε υπό διακριτική παρακολούθηση. Στις 19.</w:t>
      </w:r>
      <w:r w:rsidR="00406762">
        <w:rPr>
          <w:rFonts w:ascii="Bookman Old Style" w:hAnsi="Bookman Old Style"/>
          <w:sz w:val="28"/>
          <w:szCs w:val="28"/>
          <w:lang w:val="el-GR"/>
        </w:rPr>
        <w:t>0</w:t>
      </w:r>
      <w:r w:rsidR="00366DAA">
        <w:rPr>
          <w:rFonts w:ascii="Bookman Old Style" w:hAnsi="Bookman Old Style"/>
          <w:sz w:val="28"/>
          <w:szCs w:val="28"/>
          <w:lang w:val="el-GR"/>
        </w:rPr>
        <w:t>9.2</w:t>
      </w:r>
      <w:r w:rsidR="00406762">
        <w:rPr>
          <w:rFonts w:ascii="Bookman Old Style" w:hAnsi="Bookman Old Style"/>
          <w:sz w:val="28"/>
          <w:szCs w:val="28"/>
          <w:lang w:val="el-GR"/>
        </w:rPr>
        <w:t>02</w:t>
      </w:r>
      <w:r w:rsidR="00366DAA">
        <w:rPr>
          <w:rFonts w:ascii="Bookman Old Style" w:hAnsi="Bookman Old Style"/>
          <w:sz w:val="28"/>
          <w:szCs w:val="28"/>
          <w:lang w:val="el-GR"/>
        </w:rPr>
        <w:t>3</w:t>
      </w:r>
      <w:r w:rsidR="00406762">
        <w:rPr>
          <w:rFonts w:ascii="Bookman Old Style" w:hAnsi="Bookman Old Style"/>
          <w:sz w:val="28"/>
          <w:szCs w:val="28"/>
          <w:lang w:val="el-GR"/>
        </w:rPr>
        <w:t>,</w:t>
      </w:r>
      <w:r w:rsidR="00366DAA">
        <w:rPr>
          <w:rFonts w:ascii="Bookman Old Style" w:hAnsi="Bookman Old Style"/>
          <w:sz w:val="28"/>
          <w:szCs w:val="28"/>
          <w:lang w:val="el-GR"/>
        </w:rPr>
        <w:t xml:space="preserve"> περί ώρα 18:10 θεάθηκε όχημα ενοικιάσεως με οδηγό τον Αιτητή και συνοδηγό μία κοπέλα να έρχεται στην οικία. Μετά πάροδο 15 λεπτών το πιο πάνω όχημα με οδηγό τον Αιτητή και συνοδηγό τη γυναίκα</w:t>
      </w:r>
      <w:r w:rsidR="008E67BF">
        <w:rPr>
          <w:rFonts w:ascii="Bookman Old Style" w:hAnsi="Bookman Old Style"/>
          <w:sz w:val="28"/>
          <w:szCs w:val="28"/>
          <w:lang w:val="el-GR"/>
        </w:rPr>
        <w:t>,</w:t>
      </w:r>
      <w:r w:rsidR="00366DAA">
        <w:rPr>
          <w:rFonts w:ascii="Bookman Old Style" w:hAnsi="Bookman Old Style"/>
          <w:sz w:val="28"/>
          <w:szCs w:val="28"/>
          <w:lang w:val="el-GR"/>
        </w:rPr>
        <w:t xml:space="preserve"> αναχώρησε από την οικία και κατευθύνθηκε προς Λευκωσία. Μέλη της Υ.ΚΑ.Ν. </w:t>
      </w:r>
      <w:r w:rsidR="008E67BF">
        <w:rPr>
          <w:rFonts w:ascii="Bookman Old Style" w:hAnsi="Bookman Old Style"/>
          <w:sz w:val="28"/>
          <w:szCs w:val="28"/>
          <w:lang w:val="el-GR"/>
        </w:rPr>
        <w:t xml:space="preserve">συνέχισαν </w:t>
      </w:r>
      <w:r w:rsidR="00366DAA">
        <w:rPr>
          <w:rFonts w:ascii="Bookman Old Style" w:hAnsi="Bookman Old Style"/>
          <w:sz w:val="28"/>
          <w:szCs w:val="28"/>
          <w:lang w:val="el-GR"/>
        </w:rPr>
        <w:t>να παρακολουθούν το όχημα διακριτικά. Σε κάποιο σημείο το όχημα εισήλθε στο κοιμητήριο του χωριού Πέρα Ορεινής, Λευκωσίας</w:t>
      </w:r>
      <w:r w:rsidR="004F56B1">
        <w:rPr>
          <w:rFonts w:ascii="Bookman Old Style" w:hAnsi="Bookman Old Style"/>
          <w:sz w:val="28"/>
          <w:szCs w:val="28"/>
          <w:lang w:val="el-GR"/>
        </w:rPr>
        <w:t>,</w:t>
      </w:r>
      <w:r w:rsidR="00366DAA">
        <w:rPr>
          <w:rFonts w:ascii="Bookman Old Style" w:hAnsi="Bookman Old Style"/>
          <w:sz w:val="28"/>
          <w:szCs w:val="28"/>
          <w:lang w:val="el-GR"/>
        </w:rPr>
        <w:t xml:space="preserve"> όπου παρέμεινε για λίγα λεπτά χωρίς να υπάρχει οπτική επαφή από τα μέλη της Υ.ΚΑ.Ν. που βρίσκονταν στο σημείο. Μόλις </w:t>
      </w:r>
      <w:r w:rsidR="004F56B1">
        <w:rPr>
          <w:rFonts w:ascii="Bookman Old Style" w:hAnsi="Bookman Old Style"/>
          <w:sz w:val="28"/>
          <w:szCs w:val="28"/>
          <w:lang w:val="el-GR"/>
        </w:rPr>
        <w:t xml:space="preserve">το όχημα με τους ως άνω επιβαίνοντες </w:t>
      </w:r>
      <w:r w:rsidR="00366DAA">
        <w:rPr>
          <w:rFonts w:ascii="Bookman Old Style" w:hAnsi="Bookman Old Style"/>
          <w:sz w:val="28"/>
          <w:szCs w:val="28"/>
          <w:lang w:val="el-GR"/>
        </w:rPr>
        <w:t>εξήλθ</w:t>
      </w:r>
      <w:r w:rsidR="004F56B1">
        <w:rPr>
          <w:rFonts w:ascii="Bookman Old Style" w:hAnsi="Bookman Old Style"/>
          <w:sz w:val="28"/>
          <w:szCs w:val="28"/>
          <w:lang w:val="el-GR"/>
        </w:rPr>
        <w:t>ε</w:t>
      </w:r>
      <w:r w:rsidR="00366DAA">
        <w:rPr>
          <w:rFonts w:ascii="Bookman Old Style" w:hAnsi="Bookman Old Style"/>
          <w:sz w:val="28"/>
          <w:szCs w:val="28"/>
          <w:lang w:val="el-GR"/>
        </w:rPr>
        <w:t xml:space="preserve"> από το χώρο του κοιμητηρίου</w:t>
      </w:r>
      <w:r w:rsidR="004F56B1">
        <w:rPr>
          <w:rFonts w:ascii="Bookman Old Style" w:hAnsi="Bookman Old Style"/>
          <w:sz w:val="28"/>
          <w:szCs w:val="28"/>
          <w:lang w:val="el-GR"/>
        </w:rPr>
        <w:t>,</w:t>
      </w:r>
      <w:r w:rsidR="00366DAA">
        <w:rPr>
          <w:rFonts w:ascii="Bookman Old Style" w:hAnsi="Bookman Old Style"/>
          <w:sz w:val="28"/>
          <w:szCs w:val="28"/>
          <w:lang w:val="el-GR"/>
        </w:rPr>
        <w:t xml:space="preserve"> δόθηκαν οδηγίες </w:t>
      </w:r>
      <w:r w:rsidR="00406762">
        <w:rPr>
          <w:rFonts w:ascii="Bookman Old Style" w:hAnsi="Bookman Old Style"/>
          <w:sz w:val="28"/>
          <w:szCs w:val="28"/>
          <w:lang w:val="el-GR"/>
        </w:rPr>
        <w:t xml:space="preserve">όπως </w:t>
      </w:r>
      <w:r w:rsidR="004F56B1">
        <w:rPr>
          <w:rFonts w:ascii="Bookman Old Style" w:hAnsi="Bookman Old Style"/>
          <w:sz w:val="28"/>
          <w:szCs w:val="28"/>
          <w:lang w:val="el-GR"/>
        </w:rPr>
        <w:t xml:space="preserve">αυτό </w:t>
      </w:r>
      <w:r w:rsidR="00C45E6A">
        <w:rPr>
          <w:rFonts w:ascii="Bookman Old Style" w:hAnsi="Bookman Old Style"/>
          <w:sz w:val="28"/>
          <w:szCs w:val="28"/>
          <w:lang w:val="el-GR"/>
        </w:rPr>
        <w:t xml:space="preserve">ανακοπεί </w:t>
      </w:r>
      <w:r w:rsidR="00366DAA">
        <w:rPr>
          <w:rFonts w:ascii="Bookman Old Style" w:hAnsi="Bookman Old Style"/>
          <w:sz w:val="28"/>
          <w:szCs w:val="28"/>
          <w:lang w:val="el-GR"/>
        </w:rPr>
        <w:t>για έρευνα</w:t>
      </w:r>
      <w:r w:rsidR="00406762">
        <w:rPr>
          <w:rFonts w:ascii="Bookman Old Style" w:hAnsi="Bookman Old Style"/>
          <w:sz w:val="28"/>
          <w:szCs w:val="28"/>
          <w:lang w:val="el-GR"/>
        </w:rPr>
        <w:t>,</w:t>
      </w:r>
      <w:r w:rsidR="00366DAA">
        <w:rPr>
          <w:rFonts w:ascii="Bookman Old Style" w:hAnsi="Bookman Old Style"/>
          <w:sz w:val="28"/>
          <w:szCs w:val="28"/>
          <w:lang w:val="el-GR"/>
        </w:rPr>
        <w:t xml:space="preserve"> όπου </w:t>
      </w:r>
      <w:r w:rsidR="008E67BF">
        <w:rPr>
          <w:rFonts w:ascii="Bookman Old Style" w:hAnsi="Bookman Old Style"/>
          <w:sz w:val="28"/>
          <w:szCs w:val="28"/>
          <w:lang w:val="el-GR"/>
        </w:rPr>
        <w:t xml:space="preserve">ήταν </w:t>
      </w:r>
      <w:r w:rsidR="00366DAA">
        <w:rPr>
          <w:rFonts w:ascii="Bookman Old Style" w:hAnsi="Bookman Old Style"/>
          <w:sz w:val="28"/>
          <w:szCs w:val="28"/>
          <w:lang w:val="el-GR"/>
        </w:rPr>
        <w:t>δυνατό. Περί ώρα 2</w:t>
      </w:r>
      <w:r w:rsidR="00E01FB2">
        <w:rPr>
          <w:rFonts w:ascii="Bookman Old Style" w:hAnsi="Bookman Old Style"/>
          <w:sz w:val="28"/>
          <w:szCs w:val="28"/>
          <w:lang w:val="el-GR"/>
        </w:rPr>
        <w:t>0</w:t>
      </w:r>
      <w:r w:rsidR="00366DAA">
        <w:rPr>
          <w:rFonts w:ascii="Bookman Old Style" w:hAnsi="Bookman Old Style"/>
          <w:sz w:val="28"/>
          <w:szCs w:val="28"/>
          <w:lang w:val="el-GR"/>
        </w:rPr>
        <w:t>:10</w:t>
      </w:r>
      <w:r w:rsidR="00E01FB2">
        <w:rPr>
          <w:rFonts w:ascii="Bookman Old Style" w:hAnsi="Bookman Old Style"/>
          <w:sz w:val="28"/>
          <w:szCs w:val="28"/>
          <w:lang w:val="el-GR"/>
        </w:rPr>
        <w:t xml:space="preserve"> το όχημα ανακόπηκε παρά την έξοδο Πέρα Χωρίο Νήσου, όπου </w:t>
      </w:r>
      <w:r w:rsidR="008E67BF">
        <w:rPr>
          <w:rFonts w:ascii="Bookman Old Style" w:hAnsi="Bookman Old Style"/>
          <w:sz w:val="28"/>
          <w:szCs w:val="28"/>
          <w:lang w:val="el-GR"/>
        </w:rPr>
        <w:t xml:space="preserve">και </w:t>
      </w:r>
      <w:r w:rsidR="00E01FB2">
        <w:rPr>
          <w:rFonts w:ascii="Bookman Old Style" w:hAnsi="Bookman Old Style"/>
          <w:sz w:val="28"/>
          <w:szCs w:val="28"/>
          <w:lang w:val="el-GR"/>
        </w:rPr>
        <w:t xml:space="preserve">ανευρέθηκε στην κατοχή τους ποσότητα ναρκωτικών, ήτοι ξηρή φυτική ύλη – κάνναβη συνολικού βάρους 1.224 γρ. περίπου, ζυγαριά ακριβείας με ίχνη άσπρης σκόνης όμοια με </w:t>
      </w:r>
      <w:r w:rsidR="008E67BF">
        <w:rPr>
          <w:rFonts w:ascii="Bookman Old Style" w:hAnsi="Bookman Old Style"/>
          <w:sz w:val="28"/>
          <w:szCs w:val="28"/>
          <w:lang w:val="el-GR"/>
        </w:rPr>
        <w:t>κοκαΐνη</w:t>
      </w:r>
      <w:r w:rsidR="00E01FB2">
        <w:rPr>
          <w:rFonts w:ascii="Bookman Old Style" w:hAnsi="Bookman Old Style"/>
          <w:sz w:val="28"/>
          <w:szCs w:val="28"/>
          <w:lang w:val="el-GR"/>
        </w:rPr>
        <w:t xml:space="preserve">, ένα καλαμάκι κλειστό δια καψίματος με άγνωστη </w:t>
      </w:r>
      <w:r w:rsidR="00E01FB2">
        <w:rPr>
          <w:rFonts w:ascii="Bookman Old Style" w:hAnsi="Bookman Old Style" w:cstheme="majorBidi"/>
          <w:sz w:val="28"/>
          <w:szCs w:val="28"/>
          <w:lang w:val="el-GR"/>
        </w:rPr>
        <w:t>ουσία</w:t>
      </w:r>
      <w:r w:rsidR="008E67BF">
        <w:rPr>
          <w:rFonts w:ascii="Bookman Old Style" w:hAnsi="Bookman Old Style" w:cstheme="majorBidi"/>
          <w:sz w:val="28"/>
          <w:szCs w:val="28"/>
          <w:lang w:val="el-GR"/>
        </w:rPr>
        <w:t>,</w:t>
      </w:r>
      <w:r w:rsidR="00E01FB2">
        <w:rPr>
          <w:rFonts w:ascii="Bookman Old Style" w:hAnsi="Bookman Old Style" w:cstheme="majorBidi"/>
          <w:sz w:val="28"/>
          <w:szCs w:val="28"/>
          <w:lang w:val="el-GR"/>
        </w:rPr>
        <w:t xml:space="preserve"> το χρηματικό ποσό των €585 σε διάφορα χαρτονομίσματα</w:t>
      </w:r>
      <w:r w:rsidR="008E67BF">
        <w:rPr>
          <w:rFonts w:ascii="Bookman Old Style" w:hAnsi="Bookman Old Style" w:cstheme="majorBidi"/>
          <w:sz w:val="28"/>
          <w:szCs w:val="28"/>
          <w:lang w:val="el-GR"/>
        </w:rPr>
        <w:t>,</w:t>
      </w:r>
      <w:r w:rsidR="00E01FB2">
        <w:rPr>
          <w:rFonts w:ascii="Bookman Old Style" w:hAnsi="Bookman Old Style" w:cstheme="majorBidi"/>
          <w:sz w:val="28"/>
          <w:szCs w:val="28"/>
          <w:lang w:val="el-GR"/>
        </w:rPr>
        <w:t xml:space="preserve"> ως επίσης και άλλα τεκμήρια τα οποία παραλήφθηκαν για εξετάσεις. Και τα δύο πρόσωπα ανακρινόμενα </w:t>
      </w:r>
      <w:r w:rsidR="00E01FB2">
        <w:rPr>
          <w:rFonts w:ascii="Bookman Old Style" w:eastAsia="Verdana" w:hAnsi="Bookman Old Style"/>
          <w:color w:val="000000"/>
          <w:sz w:val="28"/>
          <w:szCs w:val="28"/>
          <w:lang w:val="el-GR"/>
        </w:rPr>
        <w:t>αρνήθηκαν οποιαδήποτε ανάμιξη ενώ ο Αιτητής αρνήθηκε ότι διαμένει στην εν λόγω λυόμενη κατοικία</w:t>
      </w:r>
      <w:r w:rsidR="008E67BF">
        <w:rPr>
          <w:rFonts w:ascii="Bookman Old Style" w:eastAsia="Verdana" w:hAnsi="Bookman Old Style"/>
          <w:color w:val="000000"/>
          <w:sz w:val="28"/>
          <w:szCs w:val="28"/>
          <w:lang w:val="el-GR"/>
        </w:rPr>
        <w:t>,</w:t>
      </w:r>
      <w:r w:rsidR="00E01FB2">
        <w:rPr>
          <w:rFonts w:ascii="Bookman Old Style" w:eastAsia="Verdana" w:hAnsi="Bookman Old Style"/>
          <w:color w:val="000000"/>
          <w:sz w:val="28"/>
          <w:szCs w:val="28"/>
          <w:lang w:val="el-GR"/>
        </w:rPr>
        <w:t xml:space="preserve"> αναφέροντας ως τόπο διαμονής του την πατρική του οικία σε άλλη διεύθυνση</w:t>
      </w:r>
      <w:r w:rsidR="008E67BF">
        <w:rPr>
          <w:rFonts w:ascii="Bookman Old Style" w:eastAsia="Verdana" w:hAnsi="Bookman Old Style"/>
          <w:color w:val="000000"/>
          <w:sz w:val="28"/>
          <w:szCs w:val="28"/>
          <w:lang w:val="el-GR"/>
        </w:rPr>
        <w:t>, στη Λεμεσό.</w:t>
      </w:r>
    </w:p>
    <w:p w14:paraId="0D66FFD4" w14:textId="04588868" w:rsidR="00E01FB2" w:rsidRDefault="00E01FB2" w:rsidP="00E71223">
      <w:pPr>
        <w:tabs>
          <w:tab w:val="left" w:pos="567"/>
        </w:tabs>
        <w:spacing w:before="240"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t>Διαμετρικά αντίθετες είναι οι θέσεις των πλευρών σε σχέση με το ζήτημα που πρωτίστως απασχολεί, την ύπαρξη δηλαδή ή μη εύλογης αιτίας να πιστεύεται ότι η συγκεκριμένη</w:t>
      </w:r>
      <w:r w:rsidR="003B79F8">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w:t>
      </w:r>
      <w:r w:rsidR="003B79F8">
        <w:rPr>
          <w:rFonts w:ascii="Bookman Old Style" w:eastAsia="Verdana" w:hAnsi="Bookman Old Style"/>
          <w:color w:val="000000"/>
          <w:sz w:val="28"/>
          <w:szCs w:val="28"/>
          <w:lang w:val="el-GR"/>
        </w:rPr>
        <w:t>λ</w:t>
      </w:r>
      <w:r>
        <w:rPr>
          <w:rFonts w:ascii="Bookman Old Style" w:eastAsia="Verdana" w:hAnsi="Bookman Old Style"/>
          <w:color w:val="000000"/>
          <w:sz w:val="28"/>
          <w:szCs w:val="28"/>
          <w:lang w:val="el-GR"/>
        </w:rPr>
        <w:t>υόμενη κατοικία</w:t>
      </w:r>
      <w:r w:rsidR="003B79F8">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διασυνδέεται με τα αντικείμενα για τα οποία εκδόθηκε το σχετικό ένταλμα</w:t>
      </w:r>
      <w:r w:rsidR="008E67BF">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κατά τρόπο που να ικανοποιούνται όλες οι προϋποθέσεις του άρθρου 27 του Κεφ.155.</w:t>
      </w:r>
    </w:p>
    <w:p w14:paraId="597A8361" w14:textId="5E3D7041" w:rsidR="00E01FB2" w:rsidRDefault="00E01FB2" w:rsidP="004113A6">
      <w:pPr>
        <w:tabs>
          <w:tab w:val="left" w:pos="567"/>
        </w:tabs>
        <w:spacing w:before="240"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t>Ως προκρίνεται από την πλευρά του Αιτητή</w:t>
      </w:r>
      <w:r w:rsidR="008E67BF">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τα γεγονότα ως είχαν τεθεί υπόψιν του Δικαστηρίου μέσω της ένορκης δήλωσης του αστυφύλακα της Υ.ΚΑ.Ν. που υποστήριζε το αίτημα για την έκδοση του εγκαλούμενου εντάλματος </w:t>
      </w:r>
      <w:r w:rsidR="008E67BF">
        <w:rPr>
          <w:rFonts w:ascii="Bookman Old Style" w:eastAsia="Verdana" w:hAnsi="Bookman Old Style"/>
          <w:color w:val="000000"/>
          <w:sz w:val="28"/>
          <w:szCs w:val="28"/>
          <w:lang w:val="el-GR"/>
        </w:rPr>
        <w:t xml:space="preserve">έρευνας, </w:t>
      </w:r>
      <w:r>
        <w:rPr>
          <w:rFonts w:ascii="Bookman Old Style" w:eastAsia="Verdana" w:hAnsi="Bookman Old Style"/>
          <w:color w:val="000000"/>
          <w:sz w:val="28"/>
          <w:szCs w:val="28"/>
          <w:lang w:val="el-GR"/>
        </w:rPr>
        <w:t xml:space="preserve">παρά το γεγονός ότι διασυνδέουν το πρόσωπο του Αιτητή με τα διερευνόμενα αδικήματα, σε καμία περίπτωση </w:t>
      </w:r>
      <w:r w:rsidR="008E67BF">
        <w:rPr>
          <w:rFonts w:ascii="Bookman Old Style" w:eastAsia="Verdana" w:hAnsi="Bookman Old Style"/>
          <w:color w:val="000000"/>
          <w:sz w:val="28"/>
          <w:szCs w:val="28"/>
          <w:lang w:val="el-GR"/>
        </w:rPr>
        <w:t xml:space="preserve">δεν διασυνδέουν </w:t>
      </w:r>
      <w:r>
        <w:rPr>
          <w:rFonts w:ascii="Bookman Old Style" w:eastAsia="Verdana" w:hAnsi="Bookman Old Style"/>
          <w:color w:val="000000"/>
          <w:sz w:val="28"/>
          <w:szCs w:val="28"/>
          <w:lang w:val="el-GR"/>
        </w:rPr>
        <w:t>την λυόμενη οικία με την διάπραξη των αδικημάτων ή με τα τεκμήρια (ναρκωτικά) που παρουσιάζεται να αναζητεί η αστυνομική αρχή. Υποδεικνύοντας ότι στη σχετική ένορκη δήλωση, πέραν της γενικής και αόριστης αναφοράς ότι ο Αιτητής ήλθε</w:t>
      </w:r>
      <w:r w:rsidR="004F56B1">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και όχι εισήλθε στην λυόμενη επίδικη οικία</w:t>
      </w:r>
      <w:r w:rsidR="00676FC7">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δεν υπάρχει οτιδήποτε άλλο σε σχέση με την έλευση και παραμονή του Αιτητή στο χώρο της οικίας.</w:t>
      </w:r>
      <w:r w:rsidR="003B79F8">
        <w:rPr>
          <w:rFonts w:ascii="Bookman Old Style" w:eastAsia="Verdana" w:hAnsi="Bookman Old Style"/>
          <w:color w:val="000000"/>
          <w:sz w:val="28"/>
          <w:szCs w:val="28"/>
          <w:lang w:val="el-GR"/>
        </w:rPr>
        <w:t xml:space="preserve"> Πέραν </w:t>
      </w:r>
      <w:r w:rsidR="004F56B1">
        <w:rPr>
          <w:rFonts w:ascii="Bookman Old Style" w:eastAsia="Verdana" w:hAnsi="Bookman Old Style"/>
          <w:color w:val="000000"/>
          <w:sz w:val="28"/>
          <w:szCs w:val="28"/>
          <w:lang w:val="el-GR"/>
        </w:rPr>
        <w:t xml:space="preserve">δε </w:t>
      </w:r>
      <w:r w:rsidR="003B79F8">
        <w:rPr>
          <w:rFonts w:ascii="Bookman Old Style" w:eastAsia="Verdana" w:hAnsi="Bookman Old Style"/>
          <w:color w:val="000000"/>
          <w:sz w:val="28"/>
          <w:szCs w:val="28"/>
          <w:lang w:val="el-GR"/>
        </w:rPr>
        <w:t xml:space="preserve">του γεγονότος ότι </w:t>
      </w:r>
      <w:r w:rsidR="00676FC7">
        <w:rPr>
          <w:rFonts w:ascii="Bookman Old Style" w:eastAsia="Verdana" w:hAnsi="Bookman Old Style"/>
          <w:color w:val="000000"/>
          <w:sz w:val="28"/>
          <w:szCs w:val="28"/>
          <w:lang w:val="el-GR"/>
        </w:rPr>
        <w:t xml:space="preserve">δεν γίνεται </w:t>
      </w:r>
      <w:r>
        <w:rPr>
          <w:rFonts w:ascii="Bookman Old Style" w:eastAsia="Verdana" w:hAnsi="Bookman Old Style"/>
          <w:color w:val="000000"/>
          <w:sz w:val="28"/>
          <w:szCs w:val="28"/>
          <w:lang w:val="el-GR"/>
        </w:rPr>
        <w:t xml:space="preserve">λόγος ότι εισήλθε ή ότι εξήλθε </w:t>
      </w:r>
      <w:r w:rsidR="00CB5991">
        <w:rPr>
          <w:rFonts w:ascii="Bookman Old Style" w:eastAsia="Verdana" w:hAnsi="Bookman Old Style"/>
          <w:color w:val="000000"/>
          <w:sz w:val="28"/>
          <w:szCs w:val="28"/>
          <w:lang w:val="el-GR"/>
        </w:rPr>
        <w:t xml:space="preserve">από αυτήν, </w:t>
      </w:r>
      <w:r w:rsidR="00676FC7">
        <w:rPr>
          <w:rFonts w:ascii="Bookman Old Style" w:eastAsia="Verdana" w:hAnsi="Bookman Old Style"/>
          <w:color w:val="000000"/>
          <w:sz w:val="28"/>
          <w:szCs w:val="28"/>
          <w:lang w:val="el-GR"/>
        </w:rPr>
        <w:t xml:space="preserve">δεν </w:t>
      </w:r>
      <w:r w:rsidR="00CB5991">
        <w:rPr>
          <w:rFonts w:ascii="Bookman Old Style" w:eastAsia="Verdana" w:hAnsi="Bookman Old Style"/>
          <w:color w:val="000000"/>
          <w:sz w:val="28"/>
          <w:szCs w:val="28"/>
          <w:lang w:val="el-GR"/>
        </w:rPr>
        <w:t>παρατίθεται οποιοδήποτε στοιχείο που να καταδεικνύει ύποπτες κινήσεις του κατά το στάδιο που παρουσιάζεται</w:t>
      </w:r>
      <w:r w:rsidR="004F56B1" w:rsidRPr="004F56B1">
        <w:rPr>
          <w:rFonts w:ascii="Bookman Old Style" w:eastAsia="Verdana" w:hAnsi="Bookman Old Style"/>
          <w:color w:val="000000"/>
          <w:sz w:val="28"/>
          <w:szCs w:val="28"/>
          <w:lang w:val="el-GR"/>
        </w:rPr>
        <w:t xml:space="preserve"> </w:t>
      </w:r>
      <w:r w:rsidR="004F56B1">
        <w:rPr>
          <w:rFonts w:ascii="Bookman Old Style" w:eastAsia="Verdana" w:hAnsi="Bookman Old Style"/>
          <w:color w:val="000000"/>
          <w:sz w:val="28"/>
          <w:szCs w:val="28"/>
          <w:lang w:val="el-GR"/>
        </w:rPr>
        <w:t>με το αυτοκίνητο</w:t>
      </w:r>
      <w:r w:rsidR="00CB5991">
        <w:rPr>
          <w:rFonts w:ascii="Bookman Old Style" w:eastAsia="Verdana" w:hAnsi="Bookman Old Style"/>
          <w:color w:val="000000"/>
          <w:sz w:val="28"/>
          <w:szCs w:val="28"/>
          <w:lang w:val="el-GR"/>
        </w:rPr>
        <w:t xml:space="preserve"> να </w:t>
      </w:r>
      <w:r w:rsidR="00D83EA7">
        <w:rPr>
          <w:rFonts w:ascii="Bookman Old Style" w:eastAsia="Verdana" w:hAnsi="Bookman Old Style"/>
          <w:color w:val="000000"/>
          <w:sz w:val="28"/>
          <w:szCs w:val="28"/>
          <w:lang w:val="el-GR"/>
        </w:rPr>
        <w:t>έρχεται</w:t>
      </w:r>
      <w:r w:rsidR="00CB5991">
        <w:rPr>
          <w:rFonts w:ascii="Bookman Old Style" w:eastAsia="Verdana" w:hAnsi="Bookman Old Style"/>
          <w:color w:val="000000"/>
          <w:sz w:val="28"/>
          <w:szCs w:val="28"/>
          <w:lang w:val="el-GR"/>
        </w:rPr>
        <w:t xml:space="preserve"> σε αυτή</w:t>
      </w:r>
      <w:r w:rsidR="00676FC7">
        <w:rPr>
          <w:rFonts w:ascii="Bookman Old Style" w:eastAsia="Verdana" w:hAnsi="Bookman Old Style"/>
          <w:color w:val="000000"/>
          <w:sz w:val="28"/>
          <w:szCs w:val="28"/>
          <w:lang w:val="el-GR"/>
        </w:rPr>
        <w:t>,</w:t>
      </w:r>
      <w:r w:rsidR="00CB5991">
        <w:rPr>
          <w:rFonts w:ascii="Bookman Old Style" w:eastAsia="Verdana" w:hAnsi="Bookman Old Style"/>
          <w:color w:val="000000"/>
          <w:sz w:val="28"/>
          <w:szCs w:val="28"/>
          <w:lang w:val="el-GR"/>
        </w:rPr>
        <w:t xml:space="preserve"> </w:t>
      </w:r>
      <w:r w:rsidR="000F1CFA">
        <w:rPr>
          <w:rFonts w:ascii="Bookman Old Style" w:eastAsia="Verdana" w:hAnsi="Bookman Old Style"/>
          <w:color w:val="000000"/>
          <w:sz w:val="28"/>
          <w:szCs w:val="28"/>
          <w:lang w:val="el-GR"/>
        </w:rPr>
        <w:t xml:space="preserve">κρατώντας ή </w:t>
      </w:r>
      <w:r w:rsidR="00CB5991">
        <w:rPr>
          <w:rFonts w:ascii="Bookman Old Style" w:eastAsia="Verdana" w:hAnsi="Bookman Old Style"/>
          <w:color w:val="000000"/>
          <w:sz w:val="28"/>
          <w:szCs w:val="28"/>
          <w:lang w:val="el-GR"/>
        </w:rPr>
        <w:t xml:space="preserve">μεταφέροντας </w:t>
      </w:r>
      <w:r w:rsidR="00676FC7">
        <w:rPr>
          <w:rFonts w:ascii="Bookman Old Style" w:eastAsia="Verdana" w:hAnsi="Bookman Old Style"/>
          <w:color w:val="000000"/>
          <w:sz w:val="28"/>
          <w:szCs w:val="28"/>
          <w:lang w:val="el-GR"/>
        </w:rPr>
        <w:t xml:space="preserve">από και προς την οικία και αντίστροφα </w:t>
      </w:r>
      <w:r w:rsidR="000F1CFA">
        <w:rPr>
          <w:rFonts w:ascii="Bookman Old Style" w:eastAsia="Verdana" w:hAnsi="Bookman Old Style"/>
          <w:color w:val="000000"/>
          <w:sz w:val="28"/>
          <w:szCs w:val="28"/>
          <w:lang w:val="el-GR"/>
        </w:rPr>
        <w:t xml:space="preserve">οτιδήποτε, </w:t>
      </w:r>
      <w:r w:rsidR="00CB5991">
        <w:rPr>
          <w:rFonts w:ascii="Bookman Old Style" w:eastAsia="Verdana" w:hAnsi="Bookman Old Style"/>
          <w:color w:val="000000"/>
          <w:sz w:val="28"/>
          <w:szCs w:val="28"/>
          <w:lang w:val="el-GR"/>
        </w:rPr>
        <w:t xml:space="preserve">κατά τρόπο που </w:t>
      </w:r>
      <w:r w:rsidR="00676FC7">
        <w:rPr>
          <w:rFonts w:ascii="Bookman Old Style" w:eastAsia="Verdana" w:hAnsi="Bookman Old Style"/>
          <w:color w:val="000000"/>
          <w:sz w:val="28"/>
          <w:szCs w:val="28"/>
          <w:lang w:val="el-GR"/>
        </w:rPr>
        <w:t xml:space="preserve">θα ήταν </w:t>
      </w:r>
      <w:r w:rsidR="00CB5991">
        <w:rPr>
          <w:rFonts w:ascii="Bookman Old Style" w:eastAsia="Verdana" w:hAnsi="Bookman Old Style"/>
          <w:color w:val="000000"/>
          <w:sz w:val="28"/>
          <w:szCs w:val="28"/>
          <w:lang w:val="el-GR"/>
        </w:rPr>
        <w:t>δυνατό να δημιουργήσει ένα πέπλο υπονοιών είτε περί ύπαρξης στο συγκεκριμένο σημείο των ναρκωτικών</w:t>
      </w:r>
      <w:r w:rsidR="00D83EA7">
        <w:rPr>
          <w:rFonts w:ascii="Bookman Old Style" w:eastAsia="Verdana" w:hAnsi="Bookman Old Style"/>
          <w:color w:val="000000"/>
          <w:sz w:val="28"/>
          <w:szCs w:val="28"/>
          <w:lang w:val="el-GR"/>
        </w:rPr>
        <w:t>,</w:t>
      </w:r>
      <w:r w:rsidR="00CB5991">
        <w:rPr>
          <w:rFonts w:ascii="Bookman Old Style" w:eastAsia="Verdana" w:hAnsi="Bookman Old Style"/>
          <w:color w:val="000000"/>
          <w:sz w:val="28"/>
          <w:szCs w:val="28"/>
          <w:lang w:val="el-GR"/>
        </w:rPr>
        <w:t xml:space="preserve"> είτε περί σύνδεσης της συγκεκριμένης </w:t>
      </w:r>
      <w:r w:rsidR="00676FC7">
        <w:rPr>
          <w:rFonts w:ascii="Bookman Old Style" w:eastAsia="Verdana" w:hAnsi="Bookman Old Style"/>
          <w:color w:val="000000"/>
          <w:sz w:val="28"/>
          <w:szCs w:val="28"/>
          <w:lang w:val="el-GR"/>
        </w:rPr>
        <w:t>λυόμενης</w:t>
      </w:r>
      <w:r w:rsidR="00CB5991">
        <w:rPr>
          <w:rFonts w:ascii="Bookman Old Style" w:eastAsia="Verdana" w:hAnsi="Bookman Old Style"/>
          <w:color w:val="000000"/>
          <w:sz w:val="28"/>
          <w:szCs w:val="28"/>
          <w:lang w:val="el-GR"/>
        </w:rPr>
        <w:t xml:space="preserve"> οικίας με τα ναρκωτικά </w:t>
      </w:r>
      <w:r w:rsidR="00D83EA7">
        <w:rPr>
          <w:rFonts w:ascii="Bookman Old Style" w:eastAsia="Verdana" w:hAnsi="Bookman Old Style"/>
          <w:color w:val="000000"/>
          <w:sz w:val="28"/>
          <w:szCs w:val="28"/>
          <w:lang w:val="el-GR"/>
        </w:rPr>
        <w:t xml:space="preserve">ή </w:t>
      </w:r>
      <w:r w:rsidR="00CB5991">
        <w:rPr>
          <w:rFonts w:ascii="Bookman Old Style" w:eastAsia="Verdana" w:hAnsi="Bookman Old Style"/>
          <w:color w:val="000000"/>
          <w:sz w:val="28"/>
          <w:szCs w:val="28"/>
          <w:lang w:val="el-GR"/>
        </w:rPr>
        <w:t xml:space="preserve">άλλα τεκμήρια </w:t>
      </w:r>
      <w:r w:rsidR="00D83EA7">
        <w:rPr>
          <w:rFonts w:ascii="Bookman Old Style" w:eastAsia="Verdana" w:hAnsi="Bookman Old Style"/>
          <w:color w:val="000000"/>
          <w:sz w:val="28"/>
          <w:szCs w:val="28"/>
          <w:lang w:val="el-GR"/>
        </w:rPr>
        <w:t xml:space="preserve">που </w:t>
      </w:r>
      <w:r w:rsidR="00CB5991">
        <w:rPr>
          <w:rFonts w:ascii="Bookman Old Style" w:eastAsia="Verdana" w:hAnsi="Bookman Old Style"/>
          <w:color w:val="000000"/>
          <w:sz w:val="28"/>
          <w:szCs w:val="28"/>
          <w:lang w:val="el-GR"/>
        </w:rPr>
        <w:t>αναζητούσε η αστυνομία. Εν πάση περιπτώσει, υποδεικνύ</w:t>
      </w:r>
      <w:r w:rsidR="000F1CFA">
        <w:rPr>
          <w:rFonts w:ascii="Bookman Old Style" w:eastAsia="Verdana" w:hAnsi="Bookman Old Style"/>
          <w:color w:val="000000"/>
          <w:sz w:val="28"/>
          <w:szCs w:val="28"/>
          <w:lang w:val="el-GR"/>
        </w:rPr>
        <w:t>εται,</w:t>
      </w:r>
      <w:r w:rsidR="00CB5991">
        <w:rPr>
          <w:rFonts w:ascii="Bookman Old Style" w:eastAsia="Verdana" w:hAnsi="Bookman Old Style"/>
          <w:color w:val="000000"/>
          <w:sz w:val="28"/>
          <w:szCs w:val="28"/>
          <w:lang w:val="el-GR"/>
        </w:rPr>
        <w:t xml:space="preserve"> δεδομένη </w:t>
      </w:r>
      <w:r w:rsidR="00676FC7">
        <w:rPr>
          <w:rFonts w:ascii="Bookman Old Style" w:eastAsia="Verdana" w:hAnsi="Bookman Old Style"/>
          <w:color w:val="000000"/>
          <w:sz w:val="28"/>
          <w:szCs w:val="28"/>
          <w:lang w:val="el-GR"/>
        </w:rPr>
        <w:t xml:space="preserve">υπήρξε </w:t>
      </w:r>
      <w:r w:rsidR="00CB5991">
        <w:rPr>
          <w:rFonts w:ascii="Bookman Old Style" w:eastAsia="Verdana" w:hAnsi="Bookman Old Style"/>
          <w:color w:val="000000"/>
          <w:sz w:val="28"/>
          <w:szCs w:val="28"/>
          <w:lang w:val="el-GR"/>
        </w:rPr>
        <w:t xml:space="preserve">η θέση του </w:t>
      </w:r>
      <w:r w:rsidR="00676FC7">
        <w:rPr>
          <w:rFonts w:ascii="Bookman Old Style" w:eastAsia="Verdana" w:hAnsi="Bookman Old Style"/>
          <w:color w:val="000000"/>
          <w:sz w:val="28"/>
          <w:szCs w:val="28"/>
          <w:lang w:val="el-GR"/>
        </w:rPr>
        <w:t xml:space="preserve">Αιτητή, </w:t>
      </w:r>
      <w:r w:rsidR="00CB5991">
        <w:rPr>
          <w:rFonts w:ascii="Bookman Old Style" w:eastAsia="Verdana" w:hAnsi="Bookman Old Style"/>
          <w:color w:val="000000"/>
          <w:sz w:val="28"/>
          <w:szCs w:val="28"/>
          <w:lang w:val="el-GR"/>
        </w:rPr>
        <w:t xml:space="preserve">η οποία </w:t>
      </w:r>
      <w:r w:rsidR="003B79F8">
        <w:rPr>
          <w:rFonts w:ascii="Bookman Old Style" w:eastAsia="Verdana" w:hAnsi="Bookman Old Style"/>
          <w:color w:val="000000"/>
          <w:sz w:val="28"/>
          <w:szCs w:val="28"/>
          <w:lang w:val="el-GR"/>
        </w:rPr>
        <w:t xml:space="preserve">και </w:t>
      </w:r>
      <w:r w:rsidR="00CB5991">
        <w:rPr>
          <w:rFonts w:ascii="Bookman Old Style" w:eastAsia="Verdana" w:hAnsi="Bookman Old Style"/>
          <w:color w:val="000000"/>
          <w:sz w:val="28"/>
          <w:szCs w:val="28"/>
          <w:lang w:val="el-GR"/>
        </w:rPr>
        <w:t xml:space="preserve">τέθηκε υπόψιν </w:t>
      </w:r>
      <w:r w:rsidR="00676FC7">
        <w:rPr>
          <w:rFonts w:ascii="Bookman Old Style" w:eastAsia="Verdana" w:hAnsi="Bookman Old Style"/>
          <w:color w:val="000000"/>
          <w:sz w:val="28"/>
          <w:szCs w:val="28"/>
          <w:lang w:val="el-GR"/>
        </w:rPr>
        <w:t>του Δικαστηρίου,</w:t>
      </w:r>
      <w:r w:rsidR="00CB5991">
        <w:rPr>
          <w:rFonts w:ascii="Bookman Old Style" w:eastAsia="Verdana" w:hAnsi="Bookman Old Style"/>
          <w:color w:val="000000"/>
          <w:sz w:val="28"/>
          <w:szCs w:val="28"/>
          <w:lang w:val="el-GR"/>
        </w:rPr>
        <w:t xml:space="preserve"> ότι ο ίδιος δεν διέμενε στην περί ου ο λόγος λυόμενη κατοικία. </w:t>
      </w:r>
      <w:r w:rsidR="00676FC7">
        <w:rPr>
          <w:rFonts w:ascii="Bookman Old Style" w:eastAsia="Verdana" w:hAnsi="Bookman Old Style"/>
          <w:color w:val="000000"/>
          <w:sz w:val="28"/>
          <w:szCs w:val="28"/>
          <w:lang w:val="el-GR"/>
        </w:rPr>
        <w:t xml:space="preserve">Άλλωστε, σημειώνεται, στην σχετική </w:t>
      </w:r>
      <w:r w:rsidR="00CB5991">
        <w:rPr>
          <w:rFonts w:ascii="Bookman Old Style" w:eastAsia="Verdana" w:hAnsi="Bookman Old Style"/>
          <w:color w:val="000000"/>
          <w:sz w:val="28"/>
          <w:szCs w:val="28"/>
          <w:lang w:val="el-GR"/>
        </w:rPr>
        <w:t>ένορκη δήλωση, δεν γίνεται λόγος για χρήση της συγκεκριμένης λυόμενης κατοικίας για τη φερόμενη διακίνηση ναρκωτικών ουσιών</w:t>
      </w:r>
      <w:r w:rsidR="004F56B1">
        <w:rPr>
          <w:rFonts w:ascii="Bookman Old Style" w:eastAsia="Verdana" w:hAnsi="Bookman Old Style"/>
          <w:color w:val="000000"/>
          <w:sz w:val="28"/>
          <w:szCs w:val="28"/>
          <w:lang w:val="el-GR"/>
        </w:rPr>
        <w:t>,</w:t>
      </w:r>
      <w:r w:rsidR="00CB5991">
        <w:rPr>
          <w:rFonts w:ascii="Bookman Old Style" w:eastAsia="Verdana" w:hAnsi="Bookman Old Style"/>
          <w:color w:val="000000"/>
          <w:sz w:val="28"/>
          <w:szCs w:val="28"/>
          <w:lang w:val="el-GR"/>
        </w:rPr>
        <w:t xml:space="preserve"> ούτε υποστηρίχθηκε ότι </w:t>
      </w:r>
      <w:r w:rsidR="000F1CFA">
        <w:rPr>
          <w:rFonts w:ascii="Bookman Old Style" w:eastAsia="Verdana" w:hAnsi="Bookman Old Style"/>
          <w:color w:val="000000"/>
          <w:sz w:val="28"/>
          <w:szCs w:val="28"/>
          <w:lang w:val="el-GR"/>
        </w:rPr>
        <w:t xml:space="preserve">σε αυτήν </w:t>
      </w:r>
      <w:r w:rsidR="00CB5991">
        <w:rPr>
          <w:rFonts w:ascii="Bookman Old Style" w:eastAsia="Verdana" w:hAnsi="Bookman Old Style"/>
          <w:color w:val="000000"/>
          <w:sz w:val="28"/>
          <w:szCs w:val="28"/>
          <w:lang w:val="el-GR"/>
        </w:rPr>
        <w:t>αποκρύπτονταν ή φυλά</w:t>
      </w:r>
      <w:r w:rsidR="000F1CFA">
        <w:rPr>
          <w:rFonts w:ascii="Bookman Old Style" w:eastAsia="Verdana" w:hAnsi="Bookman Old Style"/>
          <w:color w:val="000000"/>
          <w:sz w:val="28"/>
          <w:szCs w:val="28"/>
          <w:lang w:val="el-GR"/>
        </w:rPr>
        <w:t>σσ</w:t>
      </w:r>
      <w:r w:rsidR="00CB5991">
        <w:rPr>
          <w:rFonts w:ascii="Bookman Old Style" w:eastAsia="Verdana" w:hAnsi="Bookman Old Style"/>
          <w:color w:val="000000"/>
          <w:sz w:val="28"/>
          <w:szCs w:val="28"/>
          <w:lang w:val="el-GR"/>
        </w:rPr>
        <w:t>ονταν ναρκωτικές ουσίες. Ό,τι τέθηκε υπόψιν του Δικαστηρίου</w:t>
      </w:r>
      <w:r w:rsidR="00676FC7">
        <w:rPr>
          <w:rFonts w:ascii="Bookman Old Style" w:eastAsia="Verdana" w:hAnsi="Bookman Old Style"/>
          <w:color w:val="000000"/>
          <w:sz w:val="28"/>
          <w:szCs w:val="28"/>
          <w:lang w:val="el-GR"/>
        </w:rPr>
        <w:t>,</w:t>
      </w:r>
      <w:r w:rsidR="00CB5991">
        <w:rPr>
          <w:rFonts w:ascii="Bookman Old Style" w:eastAsia="Verdana" w:hAnsi="Bookman Old Style"/>
          <w:color w:val="000000"/>
          <w:sz w:val="28"/>
          <w:szCs w:val="28"/>
          <w:lang w:val="el-GR"/>
        </w:rPr>
        <w:t xml:space="preserve"> ήταν μια γενική αναφορά περί πληροφορίας ότι ο Αιτητής εμπλέκετο σε διακίνηση ναρκωτικών. Η εμπλοκή όμως του τελευταίου στην διακίνηση ναρκωτικών, ακόμα και ανεύρεσης ποσότητας ναρκωτικών ουσιών στο ενοικιαζόμενο όχημα που φέρεται να οδηγούσε ο Αιτητής, υπό το σύνολο των περιστάσεων και με δεδομένη την αποκοπή</w:t>
      </w:r>
      <w:r w:rsidR="002F6E3D">
        <w:rPr>
          <w:rFonts w:ascii="Bookman Old Style" w:eastAsia="Verdana" w:hAnsi="Bookman Old Style"/>
          <w:color w:val="000000"/>
          <w:sz w:val="28"/>
          <w:szCs w:val="28"/>
          <w:lang w:val="el-GR"/>
        </w:rPr>
        <w:t xml:space="preserve"> του οχήματος </w:t>
      </w:r>
      <w:r w:rsidR="00CB5991">
        <w:rPr>
          <w:rFonts w:ascii="Bookman Old Style" w:eastAsia="Verdana" w:hAnsi="Bookman Old Style"/>
          <w:color w:val="000000"/>
          <w:sz w:val="28"/>
          <w:szCs w:val="28"/>
          <w:lang w:val="el-GR"/>
        </w:rPr>
        <w:t xml:space="preserve">για σκοπούς ελέγχου σε χρόνο μεταγενέστερο </w:t>
      </w:r>
      <w:r w:rsidR="003B49B6">
        <w:rPr>
          <w:rFonts w:ascii="Bookman Old Style" w:eastAsia="Verdana" w:hAnsi="Bookman Old Style"/>
          <w:color w:val="000000"/>
          <w:sz w:val="28"/>
          <w:szCs w:val="28"/>
          <w:lang w:val="el-GR"/>
        </w:rPr>
        <w:t xml:space="preserve">και όχι ευθύς αμέσως από την απομάκρυνση από την λυόμενη οικία, έχοντας στο μεταξύ μεσολαβήσει η μετάβαση με το όχημα </w:t>
      </w:r>
      <w:r w:rsidR="00CB5991">
        <w:rPr>
          <w:rFonts w:ascii="Bookman Old Style" w:eastAsia="Verdana" w:hAnsi="Bookman Old Style"/>
          <w:color w:val="000000"/>
          <w:sz w:val="28"/>
          <w:szCs w:val="28"/>
          <w:lang w:val="el-GR"/>
        </w:rPr>
        <w:t>σε κοιμητήριο</w:t>
      </w:r>
      <w:r w:rsidR="003B49B6">
        <w:rPr>
          <w:rFonts w:ascii="Bookman Old Style" w:eastAsia="Verdana" w:hAnsi="Bookman Old Style"/>
          <w:color w:val="000000"/>
          <w:sz w:val="28"/>
          <w:szCs w:val="28"/>
          <w:lang w:val="el-GR"/>
        </w:rPr>
        <w:t xml:space="preserve"> για κάποια λεπτά</w:t>
      </w:r>
      <w:r w:rsidR="00676FC7">
        <w:rPr>
          <w:rFonts w:ascii="Bookman Old Style" w:eastAsia="Verdana" w:hAnsi="Bookman Old Style"/>
          <w:color w:val="000000"/>
          <w:sz w:val="28"/>
          <w:szCs w:val="28"/>
          <w:lang w:val="el-GR"/>
        </w:rPr>
        <w:t>,</w:t>
      </w:r>
      <w:r w:rsidR="00CB5991">
        <w:rPr>
          <w:rFonts w:ascii="Bookman Old Style" w:eastAsia="Verdana" w:hAnsi="Bookman Old Style"/>
          <w:color w:val="000000"/>
          <w:sz w:val="28"/>
          <w:szCs w:val="28"/>
          <w:lang w:val="el-GR"/>
        </w:rPr>
        <w:t xml:space="preserve"> χωρίς η αστυνομία να έχει</w:t>
      </w:r>
      <w:r w:rsidR="00730A5D" w:rsidRPr="00730A5D">
        <w:rPr>
          <w:rFonts w:ascii="Bookman Old Style" w:eastAsia="Verdana" w:hAnsi="Bookman Old Style"/>
          <w:color w:val="000000"/>
          <w:sz w:val="28"/>
          <w:szCs w:val="28"/>
          <w:lang w:val="el-GR"/>
        </w:rPr>
        <w:t xml:space="preserve"> </w:t>
      </w:r>
      <w:r w:rsidR="00CB5991">
        <w:rPr>
          <w:rFonts w:ascii="Bookman Old Style" w:eastAsia="Verdana" w:hAnsi="Bookman Old Style"/>
          <w:color w:val="000000"/>
          <w:sz w:val="28"/>
          <w:szCs w:val="28"/>
          <w:lang w:val="el-GR"/>
        </w:rPr>
        <w:t>οπτική επαφή</w:t>
      </w:r>
      <w:r w:rsidR="00730A5D" w:rsidRPr="00730A5D">
        <w:rPr>
          <w:rFonts w:ascii="Bookman Old Style" w:eastAsia="Verdana" w:hAnsi="Bookman Old Style"/>
          <w:color w:val="000000"/>
          <w:sz w:val="28"/>
          <w:szCs w:val="28"/>
          <w:lang w:val="el-GR"/>
        </w:rPr>
        <w:t xml:space="preserve"> </w:t>
      </w:r>
      <w:r w:rsidR="00730A5D">
        <w:rPr>
          <w:rFonts w:ascii="Bookman Old Style" w:eastAsia="Verdana" w:hAnsi="Bookman Old Style"/>
          <w:color w:val="000000"/>
          <w:sz w:val="28"/>
          <w:szCs w:val="28"/>
          <w:lang w:val="el-GR"/>
        </w:rPr>
        <w:t>με αυτό,</w:t>
      </w:r>
      <w:r w:rsidR="001156D4">
        <w:rPr>
          <w:rFonts w:ascii="Bookman Old Style" w:eastAsia="Verdana" w:hAnsi="Bookman Old Style"/>
          <w:color w:val="000000"/>
          <w:sz w:val="28"/>
          <w:szCs w:val="28"/>
          <w:lang w:val="el-GR"/>
        </w:rPr>
        <w:t xml:space="preserve"> </w:t>
      </w:r>
      <w:r w:rsidR="00504592">
        <w:rPr>
          <w:rFonts w:ascii="Bookman Old Style" w:eastAsia="Verdana" w:hAnsi="Bookman Old Style"/>
          <w:color w:val="000000"/>
          <w:sz w:val="28"/>
          <w:szCs w:val="28"/>
          <w:lang w:val="el-GR"/>
        </w:rPr>
        <w:t xml:space="preserve">δεν θα μπορούσε ούτως ή άλλως να δημιουργήσει εύλογες υποψίες ότι στη συγκεκριμένη λυόμενη κατοικία υπήρχαν τα ναρκωτικά ή ότι η τελευταία συνδεόταν με τέτοιες ουσίες. Αν διαφορετική ήταν η κατάσταση πραγμάτων, υπέδειξε </w:t>
      </w:r>
      <w:r w:rsidR="003B49B6">
        <w:rPr>
          <w:rFonts w:ascii="Bookman Old Style" w:eastAsia="Verdana" w:hAnsi="Bookman Old Style"/>
          <w:color w:val="000000"/>
          <w:sz w:val="28"/>
          <w:szCs w:val="28"/>
          <w:lang w:val="el-GR"/>
        </w:rPr>
        <w:t xml:space="preserve">χαρακτηριστικά ο ευπαίδευτος συνήγορος του Αιτητή, </w:t>
      </w:r>
      <w:r w:rsidR="00504592">
        <w:rPr>
          <w:rFonts w:ascii="Bookman Old Style" w:eastAsia="Verdana" w:hAnsi="Bookman Old Style"/>
          <w:color w:val="000000"/>
          <w:sz w:val="28"/>
          <w:szCs w:val="28"/>
          <w:lang w:val="el-GR"/>
        </w:rPr>
        <w:t>κάθε πολίτης που συλλαμβάνεται για κατοχή ναρκωτικών ουσιών</w:t>
      </w:r>
      <w:r w:rsidR="003B49B6">
        <w:rPr>
          <w:rFonts w:ascii="Bookman Old Style" w:eastAsia="Verdana" w:hAnsi="Bookman Old Style"/>
          <w:color w:val="000000"/>
          <w:sz w:val="28"/>
          <w:szCs w:val="28"/>
          <w:lang w:val="el-GR"/>
        </w:rPr>
        <w:t>,</w:t>
      </w:r>
      <w:r w:rsidR="00504592">
        <w:rPr>
          <w:rFonts w:ascii="Bookman Old Style" w:eastAsia="Verdana" w:hAnsi="Bookman Old Style"/>
          <w:color w:val="000000"/>
          <w:sz w:val="28"/>
          <w:szCs w:val="28"/>
          <w:lang w:val="el-GR"/>
        </w:rPr>
        <w:t xml:space="preserve"> οποιασδήποτε ποσότητας</w:t>
      </w:r>
      <w:r w:rsidR="003B49B6">
        <w:rPr>
          <w:rFonts w:ascii="Bookman Old Style" w:eastAsia="Verdana" w:hAnsi="Bookman Old Style"/>
          <w:color w:val="000000"/>
          <w:sz w:val="28"/>
          <w:szCs w:val="28"/>
          <w:lang w:val="el-GR"/>
        </w:rPr>
        <w:t>,</w:t>
      </w:r>
      <w:r w:rsidR="00504592">
        <w:rPr>
          <w:rFonts w:ascii="Bookman Old Style" w:eastAsia="Verdana" w:hAnsi="Bookman Old Style"/>
          <w:color w:val="000000"/>
          <w:sz w:val="28"/>
          <w:szCs w:val="28"/>
          <w:lang w:val="el-GR"/>
        </w:rPr>
        <w:t xml:space="preserve"> αυτομάτως και αδιακρίτως</w:t>
      </w:r>
      <w:r w:rsidR="00F80CB9">
        <w:rPr>
          <w:rFonts w:ascii="Bookman Old Style" w:eastAsia="Verdana" w:hAnsi="Bookman Old Style"/>
          <w:color w:val="000000"/>
          <w:sz w:val="28"/>
          <w:szCs w:val="28"/>
          <w:lang w:val="el-GR"/>
        </w:rPr>
        <w:t>,</w:t>
      </w:r>
      <w:r w:rsidR="00504592">
        <w:rPr>
          <w:rFonts w:ascii="Bookman Old Style" w:eastAsia="Verdana" w:hAnsi="Bookman Old Style"/>
          <w:color w:val="000000"/>
          <w:sz w:val="28"/>
          <w:szCs w:val="28"/>
          <w:lang w:val="el-GR"/>
        </w:rPr>
        <w:t xml:space="preserve"> το </w:t>
      </w:r>
      <w:r w:rsidR="003B49B6">
        <w:rPr>
          <w:rFonts w:ascii="Bookman Old Style" w:eastAsia="Verdana" w:hAnsi="Bookman Old Style"/>
          <w:color w:val="000000"/>
          <w:sz w:val="28"/>
          <w:szCs w:val="28"/>
          <w:lang w:val="el-GR"/>
        </w:rPr>
        <w:t xml:space="preserve">δικαίωμα </w:t>
      </w:r>
      <w:r w:rsidR="00D83EA7">
        <w:rPr>
          <w:rFonts w:ascii="Bookman Old Style" w:eastAsia="Verdana" w:hAnsi="Bookman Old Style"/>
          <w:color w:val="000000"/>
          <w:sz w:val="28"/>
          <w:szCs w:val="28"/>
          <w:lang w:val="el-GR"/>
        </w:rPr>
        <w:t xml:space="preserve">του </w:t>
      </w:r>
      <w:r w:rsidR="003B49B6">
        <w:rPr>
          <w:rFonts w:ascii="Bookman Old Style" w:eastAsia="Verdana" w:hAnsi="Bookman Old Style"/>
          <w:color w:val="000000"/>
          <w:sz w:val="28"/>
          <w:szCs w:val="28"/>
          <w:lang w:val="el-GR"/>
        </w:rPr>
        <w:t xml:space="preserve">για </w:t>
      </w:r>
      <w:r w:rsidR="00D83EA7">
        <w:rPr>
          <w:rFonts w:ascii="Bookman Old Style" w:eastAsia="Verdana" w:hAnsi="Bookman Old Style"/>
          <w:color w:val="000000"/>
          <w:sz w:val="28"/>
          <w:szCs w:val="28"/>
          <w:lang w:val="el-GR"/>
        </w:rPr>
        <w:t xml:space="preserve">το </w:t>
      </w:r>
      <w:r w:rsidR="00504592">
        <w:rPr>
          <w:rFonts w:ascii="Bookman Old Style" w:eastAsia="Verdana" w:hAnsi="Bookman Old Style"/>
          <w:color w:val="000000"/>
          <w:sz w:val="28"/>
          <w:szCs w:val="28"/>
          <w:lang w:val="el-GR"/>
        </w:rPr>
        <w:t>απαραβίαστο του ιδιωτικού του χώρου ή της κατοικίας του θα ετίθετο υπό αμφισβήτηση</w:t>
      </w:r>
      <w:r w:rsidR="003B49B6">
        <w:rPr>
          <w:rFonts w:ascii="Bookman Old Style" w:eastAsia="Verdana" w:hAnsi="Bookman Old Style"/>
          <w:color w:val="000000"/>
          <w:sz w:val="28"/>
          <w:szCs w:val="28"/>
          <w:lang w:val="el-GR"/>
        </w:rPr>
        <w:t>,</w:t>
      </w:r>
      <w:r w:rsidR="00504592">
        <w:rPr>
          <w:rFonts w:ascii="Bookman Old Style" w:eastAsia="Verdana" w:hAnsi="Bookman Old Style"/>
          <w:color w:val="000000"/>
          <w:sz w:val="28"/>
          <w:szCs w:val="28"/>
          <w:lang w:val="el-GR"/>
        </w:rPr>
        <w:t xml:space="preserve"> με το σκεπτικό και μόνο </w:t>
      </w:r>
      <w:r w:rsidR="003B49B6">
        <w:rPr>
          <w:rFonts w:ascii="Bookman Old Style" w:eastAsia="Verdana" w:hAnsi="Bookman Old Style"/>
          <w:color w:val="000000"/>
          <w:sz w:val="28"/>
          <w:szCs w:val="28"/>
          <w:lang w:val="el-GR"/>
        </w:rPr>
        <w:t xml:space="preserve">ότι </w:t>
      </w:r>
      <w:r w:rsidR="00D83EA7">
        <w:rPr>
          <w:rFonts w:ascii="Bookman Old Style" w:eastAsia="Verdana" w:hAnsi="Bookman Old Style"/>
          <w:color w:val="000000"/>
          <w:sz w:val="28"/>
          <w:szCs w:val="28"/>
          <w:lang w:val="el-GR"/>
        </w:rPr>
        <w:t>αφού ο ίδιος κατέχει</w:t>
      </w:r>
      <w:r w:rsidR="00D83EA7" w:rsidRPr="00D83EA7">
        <w:rPr>
          <w:rFonts w:ascii="Bookman Old Style" w:eastAsia="Verdana" w:hAnsi="Bookman Old Style"/>
          <w:color w:val="000000"/>
          <w:sz w:val="28"/>
          <w:szCs w:val="28"/>
          <w:lang w:val="el-GR"/>
        </w:rPr>
        <w:t xml:space="preserve"> </w:t>
      </w:r>
      <w:r w:rsidR="00D83EA7">
        <w:rPr>
          <w:rFonts w:ascii="Bookman Old Style" w:eastAsia="Verdana" w:hAnsi="Bookman Old Style"/>
          <w:color w:val="000000"/>
          <w:sz w:val="28"/>
          <w:szCs w:val="28"/>
          <w:lang w:val="el-GR"/>
        </w:rPr>
        <w:t xml:space="preserve">ναρκωτικά, </w:t>
      </w:r>
      <w:r w:rsidR="00504592">
        <w:rPr>
          <w:rFonts w:ascii="Bookman Old Style" w:eastAsia="Verdana" w:hAnsi="Bookman Old Style"/>
          <w:color w:val="000000"/>
          <w:sz w:val="28"/>
          <w:szCs w:val="28"/>
          <w:lang w:val="el-GR"/>
        </w:rPr>
        <w:t>πιθανών να βρίσκονται και στο σπίτι του</w:t>
      </w:r>
      <w:r w:rsidR="00D83EA7">
        <w:rPr>
          <w:rFonts w:ascii="Bookman Old Style" w:eastAsia="Verdana" w:hAnsi="Bookman Old Style"/>
          <w:color w:val="000000"/>
          <w:sz w:val="28"/>
          <w:szCs w:val="28"/>
          <w:lang w:val="el-GR"/>
        </w:rPr>
        <w:t xml:space="preserve"> ή στον ιδιωτικό του χώρο</w:t>
      </w:r>
      <w:r w:rsidR="00504592">
        <w:rPr>
          <w:rFonts w:ascii="Bookman Old Style" w:eastAsia="Verdana" w:hAnsi="Bookman Old Style"/>
          <w:color w:val="000000"/>
          <w:sz w:val="28"/>
          <w:szCs w:val="28"/>
          <w:lang w:val="el-GR"/>
        </w:rPr>
        <w:t xml:space="preserve">. </w:t>
      </w:r>
      <w:r w:rsidR="002F6E3D">
        <w:rPr>
          <w:rFonts w:ascii="Bookman Old Style" w:eastAsia="Verdana" w:hAnsi="Bookman Old Style"/>
          <w:color w:val="000000"/>
          <w:sz w:val="28"/>
          <w:szCs w:val="28"/>
          <w:lang w:val="el-GR"/>
        </w:rPr>
        <w:t>Παραπέμποντας σε σχετική νομολογία και αποφάσεις που πραγματεύονται το ζήτημα, επέμενε ότι</w:t>
      </w:r>
      <w:r w:rsidR="00F80CB9">
        <w:rPr>
          <w:rFonts w:ascii="Bookman Old Style" w:eastAsia="Verdana" w:hAnsi="Bookman Old Style"/>
          <w:color w:val="000000"/>
          <w:sz w:val="28"/>
          <w:szCs w:val="28"/>
          <w:lang w:val="el-GR"/>
        </w:rPr>
        <w:t xml:space="preserve"> τα γεγονότα</w:t>
      </w:r>
      <w:r w:rsidR="003B49B6">
        <w:rPr>
          <w:rFonts w:ascii="Bookman Old Style" w:eastAsia="Verdana" w:hAnsi="Bookman Old Style"/>
          <w:color w:val="000000"/>
          <w:sz w:val="28"/>
          <w:szCs w:val="28"/>
          <w:lang w:val="el-GR"/>
        </w:rPr>
        <w:t xml:space="preserve">, </w:t>
      </w:r>
      <w:r w:rsidR="00504592">
        <w:rPr>
          <w:rFonts w:ascii="Bookman Old Style" w:eastAsia="Verdana" w:hAnsi="Bookman Old Style"/>
          <w:color w:val="000000"/>
          <w:sz w:val="28"/>
          <w:szCs w:val="28"/>
          <w:lang w:val="el-GR"/>
        </w:rPr>
        <w:t>ως αυτά τουλάχιστον περιγράφονται στην ένορκη δήλωση που συνοδεύει την αίτηση για έκδοση του εγκαλούμενου εντάλματος</w:t>
      </w:r>
      <w:r w:rsidR="003B49B6">
        <w:rPr>
          <w:rFonts w:ascii="Bookman Old Style" w:eastAsia="Verdana" w:hAnsi="Bookman Old Style"/>
          <w:color w:val="000000"/>
          <w:sz w:val="28"/>
          <w:szCs w:val="28"/>
          <w:lang w:val="el-GR"/>
        </w:rPr>
        <w:t>,</w:t>
      </w:r>
      <w:r w:rsidR="002F6E3D">
        <w:rPr>
          <w:rFonts w:ascii="Bookman Old Style" w:eastAsia="Verdana" w:hAnsi="Bookman Old Style"/>
          <w:color w:val="000000"/>
          <w:sz w:val="28"/>
          <w:szCs w:val="28"/>
          <w:lang w:val="el-GR"/>
        </w:rPr>
        <w:t xml:space="preserve"> </w:t>
      </w:r>
      <w:r w:rsidR="00D83EA7">
        <w:rPr>
          <w:rFonts w:ascii="Bookman Old Style" w:eastAsia="Verdana" w:hAnsi="Bookman Old Style"/>
          <w:color w:val="000000"/>
          <w:sz w:val="28"/>
          <w:szCs w:val="28"/>
          <w:lang w:val="el-GR"/>
        </w:rPr>
        <w:t>δεν</w:t>
      </w:r>
      <w:r w:rsidR="00630891">
        <w:rPr>
          <w:rFonts w:ascii="Bookman Old Style" w:eastAsia="Verdana" w:hAnsi="Bookman Old Style"/>
          <w:color w:val="000000"/>
          <w:sz w:val="28"/>
          <w:szCs w:val="28"/>
          <w:lang w:val="el-GR"/>
        </w:rPr>
        <w:t xml:space="preserve"> </w:t>
      </w:r>
      <w:r w:rsidR="00504592">
        <w:rPr>
          <w:rFonts w:ascii="Bookman Old Style" w:eastAsia="Verdana" w:hAnsi="Bookman Old Style"/>
          <w:color w:val="000000"/>
          <w:sz w:val="28"/>
          <w:szCs w:val="28"/>
          <w:lang w:val="el-GR"/>
        </w:rPr>
        <w:t xml:space="preserve"> δημιουργούσαν την απαιτούμενη εκ του άρθρου 27 του περί Ποινικής Δικονομίας Νόμου</w:t>
      </w:r>
      <w:r w:rsidR="00D83EA7">
        <w:rPr>
          <w:rFonts w:ascii="Bookman Old Style" w:eastAsia="Verdana" w:hAnsi="Bookman Old Style"/>
          <w:color w:val="000000"/>
          <w:sz w:val="28"/>
          <w:szCs w:val="28"/>
          <w:lang w:val="el-GR"/>
        </w:rPr>
        <w:t>,</w:t>
      </w:r>
      <w:r w:rsidR="00504592">
        <w:rPr>
          <w:rFonts w:ascii="Bookman Old Style" w:eastAsia="Verdana" w:hAnsi="Bookman Old Style"/>
          <w:color w:val="000000"/>
          <w:sz w:val="28"/>
          <w:szCs w:val="28"/>
          <w:lang w:val="el-GR"/>
        </w:rPr>
        <w:t xml:space="preserve"> </w:t>
      </w:r>
      <w:r w:rsidR="00801935">
        <w:rPr>
          <w:rFonts w:ascii="Bookman Old Style" w:eastAsia="Verdana" w:hAnsi="Bookman Old Style"/>
          <w:color w:val="000000"/>
          <w:sz w:val="28"/>
          <w:szCs w:val="28"/>
          <w:lang w:val="el-GR"/>
        </w:rPr>
        <w:t xml:space="preserve">Κεφ. 155, </w:t>
      </w:r>
      <w:r w:rsidR="00504592">
        <w:rPr>
          <w:rFonts w:ascii="Bookman Old Style" w:eastAsia="Verdana" w:hAnsi="Bookman Old Style"/>
          <w:color w:val="000000"/>
          <w:sz w:val="28"/>
          <w:szCs w:val="28"/>
          <w:lang w:val="el-GR"/>
        </w:rPr>
        <w:t>εύλογη υπόνοια</w:t>
      </w:r>
      <w:r w:rsidR="004113A6">
        <w:rPr>
          <w:rFonts w:ascii="Bookman Old Style" w:eastAsia="Verdana" w:hAnsi="Bookman Old Style"/>
          <w:color w:val="000000"/>
          <w:sz w:val="28"/>
          <w:szCs w:val="28"/>
          <w:lang w:val="el-GR"/>
        </w:rPr>
        <w:t xml:space="preserve"> </w:t>
      </w:r>
      <w:r w:rsidR="00D83EA7">
        <w:rPr>
          <w:rFonts w:ascii="Bookman Old Style" w:eastAsia="Verdana" w:hAnsi="Bookman Old Style"/>
          <w:color w:val="000000"/>
          <w:sz w:val="28"/>
          <w:szCs w:val="28"/>
          <w:lang w:val="el-GR"/>
        </w:rPr>
        <w:t>για την έκδοση του εγκαλούμενου εντάλματος</w:t>
      </w:r>
      <w:r w:rsidR="00504592">
        <w:rPr>
          <w:rFonts w:ascii="Bookman Old Style" w:eastAsia="Verdana" w:hAnsi="Bookman Old Style"/>
          <w:color w:val="000000"/>
          <w:sz w:val="28"/>
          <w:szCs w:val="28"/>
          <w:lang w:val="el-GR"/>
        </w:rPr>
        <w:t>. Αόριστη και υποθετική υποψία ότι δυνατόν να ευρίσκονταν στη συγκεκριμένη οικία</w:t>
      </w:r>
      <w:r w:rsidR="00801935">
        <w:rPr>
          <w:rFonts w:ascii="Bookman Old Style" w:eastAsia="Verdana" w:hAnsi="Bookman Old Style"/>
          <w:color w:val="000000"/>
          <w:sz w:val="28"/>
          <w:szCs w:val="28"/>
          <w:lang w:val="el-GR"/>
        </w:rPr>
        <w:t>, επέμενε,</w:t>
      </w:r>
      <w:r w:rsidR="00504592">
        <w:rPr>
          <w:rFonts w:ascii="Bookman Old Style" w:eastAsia="Verdana" w:hAnsi="Bookman Old Style"/>
          <w:color w:val="000000"/>
          <w:sz w:val="28"/>
          <w:szCs w:val="28"/>
          <w:lang w:val="el-GR"/>
        </w:rPr>
        <w:t xml:space="preserve"> δεν είναι αρκετή για να ικανοποιήσει τις προϋποθέσεις του </w:t>
      </w:r>
      <w:r w:rsidR="00801935">
        <w:rPr>
          <w:rFonts w:ascii="Bookman Old Style" w:eastAsia="Verdana" w:hAnsi="Bookman Old Style"/>
          <w:color w:val="000000"/>
          <w:sz w:val="28"/>
          <w:szCs w:val="28"/>
          <w:lang w:val="el-GR"/>
        </w:rPr>
        <w:t xml:space="preserve">εν λόγω άρθρου. </w:t>
      </w:r>
      <w:r w:rsidR="00EC5460">
        <w:rPr>
          <w:rFonts w:ascii="Bookman Old Style" w:eastAsia="Verdana" w:hAnsi="Bookman Old Style"/>
          <w:color w:val="000000"/>
          <w:sz w:val="28"/>
          <w:szCs w:val="28"/>
          <w:lang w:val="el-GR"/>
        </w:rPr>
        <w:t>Υποδεικνύεται</w:t>
      </w:r>
      <w:r w:rsidR="00481B75">
        <w:rPr>
          <w:rFonts w:ascii="Bookman Old Style" w:eastAsia="Verdana" w:hAnsi="Bookman Old Style"/>
          <w:color w:val="000000"/>
          <w:sz w:val="28"/>
          <w:szCs w:val="28"/>
          <w:lang w:val="el-GR"/>
        </w:rPr>
        <w:t>,</w:t>
      </w:r>
      <w:r w:rsidR="00EC5460">
        <w:rPr>
          <w:rFonts w:ascii="Bookman Old Style" w:eastAsia="Verdana" w:hAnsi="Bookman Old Style"/>
          <w:color w:val="000000"/>
          <w:sz w:val="28"/>
          <w:szCs w:val="28"/>
          <w:lang w:val="el-GR"/>
        </w:rPr>
        <w:t xml:space="preserve"> περαιτέρω</w:t>
      </w:r>
      <w:r w:rsidR="00481B75">
        <w:rPr>
          <w:rFonts w:ascii="Bookman Old Style" w:eastAsia="Verdana" w:hAnsi="Bookman Old Style"/>
          <w:color w:val="000000"/>
          <w:sz w:val="28"/>
          <w:szCs w:val="28"/>
          <w:lang w:val="el-GR"/>
        </w:rPr>
        <w:t>,</w:t>
      </w:r>
      <w:r w:rsidR="00EC5460">
        <w:rPr>
          <w:rFonts w:ascii="Bookman Old Style" w:eastAsia="Verdana" w:hAnsi="Bookman Old Style"/>
          <w:color w:val="000000"/>
          <w:sz w:val="28"/>
          <w:szCs w:val="28"/>
          <w:lang w:val="el-GR"/>
        </w:rPr>
        <w:t xml:space="preserve"> πως </w:t>
      </w:r>
      <w:r w:rsidR="00504592">
        <w:rPr>
          <w:rFonts w:ascii="Bookman Old Style" w:eastAsia="Verdana" w:hAnsi="Bookman Old Style"/>
          <w:color w:val="000000"/>
          <w:sz w:val="28"/>
          <w:szCs w:val="28"/>
          <w:lang w:val="el-GR"/>
        </w:rPr>
        <w:t>η εκ των υστέρων προσπάθεια</w:t>
      </w:r>
      <w:r w:rsidR="00730A5D" w:rsidRPr="00730A5D">
        <w:rPr>
          <w:rFonts w:ascii="Bookman Old Style" w:eastAsia="Verdana" w:hAnsi="Bookman Old Style"/>
          <w:color w:val="000000"/>
          <w:sz w:val="28"/>
          <w:szCs w:val="28"/>
          <w:lang w:val="el-GR"/>
        </w:rPr>
        <w:t xml:space="preserve"> </w:t>
      </w:r>
      <w:r w:rsidR="00730A5D">
        <w:rPr>
          <w:rFonts w:ascii="Bookman Old Style" w:eastAsia="Verdana" w:hAnsi="Bookman Old Style"/>
          <w:color w:val="000000"/>
          <w:sz w:val="28"/>
          <w:szCs w:val="28"/>
          <w:lang w:val="el-GR"/>
        </w:rPr>
        <w:t xml:space="preserve">να καλυφθούν διάφορα κενά του όρκου που υποστήριζε </w:t>
      </w:r>
      <w:r w:rsidR="00EC5460">
        <w:rPr>
          <w:rFonts w:ascii="Bookman Old Style" w:eastAsia="Verdana" w:hAnsi="Bookman Old Style"/>
          <w:color w:val="000000"/>
          <w:sz w:val="28"/>
          <w:szCs w:val="28"/>
          <w:lang w:val="el-GR"/>
        </w:rPr>
        <w:t>την έκδοση του εγκαλούμενου εντάλματος</w:t>
      </w:r>
      <w:r w:rsidR="00730A5D">
        <w:rPr>
          <w:rFonts w:ascii="Bookman Old Style" w:eastAsia="Verdana" w:hAnsi="Bookman Old Style"/>
          <w:color w:val="000000"/>
          <w:sz w:val="28"/>
          <w:szCs w:val="28"/>
          <w:lang w:val="el-GR"/>
        </w:rPr>
        <w:t>,</w:t>
      </w:r>
      <w:r w:rsidR="00504592">
        <w:rPr>
          <w:rFonts w:ascii="Bookman Old Style" w:eastAsia="Verdana" w:hAnsi="Bookman Old Style"/>
          <w:color w:val="000000"/>
          <w:sz w:val="28"/>
          <w:szCs w:val="28"/>
          <w:lang w:val="el-GR"/>
        </w:rPr>
        <w:t xml:space="preserve"> μέσω της ένορκης δήλωσης που συνοδεύει</w:t>
      </w:r>
      <w:r w:rsidR="004113A6">
        <w:rPr>
          <w:rFonts w:ascii="Bookman Old Style" w:eastAsia="Verdana" w:hAnsi="Bookman Old Style"/>
          <w:color w:val="000000"/>
          <w:sz w:val="28"/>
          <w:szCs w:val="28"/>
          <w:lang w:val="el-GR"/>
        </w:rPr>
        <w:t xml:space="preserve"> και υποστηρίζει </w:t>
      </w:r>
      <w:r w:rsidR="00504592">
        <w:rPr>
          <w:rFonts w:ascii="Bookman Old Style" w:eastAsia="Verdana" w:hAnsi="Bookman Old Style"/>
          <w:color w:val="000000"/>
          <w:sz w:val="28"/>
          <w:szCs w:val="28"/>
          <w:lang w:val="el-GR"/>
        </w:rPr>
        <w:t>την ένσταση</w:t>
      </w:r>
      <w:r w:rsidR="004113A6">
        <w:rPr>
          <w:rFonts w:ascii="Bookman Old Style" w:eastAsia="Verdana" w:hAnsi="Bookman Old Style"/>
          <w:color w:val="000000"/>
          <w:sz w:val="28"/>
          <w:szCs w:val="28"/>
          <w:lang w:val="el-GR"/>
        </w:rPr>
        <w:t>,</w:t>
      </w:r>
      <w:r w:rsidR="00504592">
        <w:rPr>
          <w:rFonts w:ascii="Bookman Old Style" w:eastAsia="Verdana" w:hAnsi="Bookman Old Style"/>
          <w:color w:val="000000"/>
          <w:sz w:val="28"/>
          <w:szCs w:val="28"/>
          <w:lang w:val="el-GR"/>
        </w:rPr>
        <w:t xml:space="preserve"> </w:t>
      </w:r>
      <w:r w:rsidR="00481B75">
        <w:rPr>
          <w:rFonts w:ascii="Bookman Old Style" w:eastAsia="Verdana" w:hAnsi="Bookman Old Style"/>
          <w:color w:val="000000"/>
          <w:sz w:val="28"/>
          <w:szCs w:val="28"/>
          <w:lang w:val="el-GR"/>
        </w:rPr>
        <w:t xml:space="preserve">δεν </w:t>
      </w:r>
      <w:r w:rsidR="00EB4F35">
        <w:rPr>
          <w:rFonts w:ascii="Bookman Old Style" w:eastAsia="Verdana" w:hAnsi="Bookman Old Style"/>
          <w:color w:val="000000"/>
          <w:sz w:val="28"/>
          <w:szCs w:val="28"/>
          <w:lang w:val="el-GR"/>
        </w:rPr>
        <w:t>μπορεί να βοηθήσει την υπόθεση του Καθ’ ου η Αίτηση. Αναφορές</w:t>
      </w:r>
      <w:r w:rsidR="004113A6">
        <w:rPr>
          <w:rFonts w:ascii="Bookman Old Style" w:eastAsia="Verdana" w:hAnsi="Bookman Old Style"/>
          <w:color w:val="000000"/>
          <w:sz w:val="28"/>
          <w:szCs w:val="28"/>
          <w:lang w:val="el-GR"/>
        </w:rPr>
        <w:t xml:space="preserve"> </w:t>
      </w:r>
      <w:r w:rsidR="00EB4F35">
        <w:rPr>
          <w:rFonts w:ascii="Bookman Old Style" w:eastAsia="Verdana" w:hAnsi="Bookman Old Style"/>
          <w:color w:val="000000"/>
          <w:sz w:val="28"/>
          <w:szCs w:val="28"/>
          <w:lang w:val="el-GR"/>
        </w:rPr>
        <w:t>όπως «</w:t>
      </w:r>
      <w:r w:rsidR="00EB4F35" w:rsidRPr="002F6E3D">
        <w:rPr>
          <w:rFonts w:ascii="Bookman Old Style" w:eastAsia="Verdana" w:hAnsi="Bookman Old Style"/>
          <w:i/>
          <w:iCs/>
          <w:color w:val="000000"/>
          <w:sz w:val="28"/>
          <w:szCs w:val="28"/>
          <w:lang w:val="el-GR"/>
        </w:rPr>
        <w:t>ο Αιτητής διαπιστώθηκε ότι κινείτο ύποπτα τόσο στη λυόμενη οικία όσο και αργότερα στο κοιμητήριο</w:t>
      </w:r>
      <w:r w:rsidR="00E20756" w:rsidRPr="002F6E3D">
        <w:rPr>
          <w:rFonts w:ascii="Bookman Old Style" w:eastAsia="Verdana" w:hAnsi="Bookman Old Style"/>
          <w:i/>
          <w:iCs/>
          <w:color w:val="000000"/>
          <w:sz w:val="28"/>
          <w:szCs w:val="28"/>
          <w:lang w:val="el-GR"/>
        </w:rPr>
        <w:t>»</w:t>
      </w:r>
      <w:r w:rsidR="00EB4F35" w:rsidRPr="002F6E3D">
        <w:rPr>
          <w:rFonts w:ascii="Bookman Old Style" w:eastAsia="Verdana" w:hAnsi="Bookman Old Style"/>
          <w:i/>
          <w:iCs/>
          <w:color w:val="000000"/>
          <w:sz w:val="28"/>
          <w:szCs w:val="28"/>
          <w:lang w:val="el-GR"/>
        </w:rPr>
        <w:t>,</w:t>
      </w:r>
      <w:r w:rsidR="00EB4F35">
        <w:rPr>
          <w:rFonts w:ascii="Bookman Old Style" w:eastAsia="Verdana" w:hAnsi="Bookman Old Style"/>
          <w:color w:val="000000"/>
          <w:sz w:val="28"/>
          <w:szCs w:val="28"/>
          <w:lang w:val="el-GR"/>
        </w:rPr>
        <w:t xml:space="preserve"> </w:t>
      </w:r>
      <w:r w:rsidR="002F6E3D">
        <w:rPr>
          <w:rFonts w:ascii="Bookman Old Style" w:eastAsia="Verdana" w:hAnsi="Bookman Old Style"/>
          <w:color w:val="000000"/>
          <w:sz w:val="28"/>
          <w:szCs w:val="28"/>
          <w:lang w:val="el-GR"/>
        </w:rPr>
        <w:t xml:space="preserve">που εντοπίζονται </w:t>
      </w:r>
      <w:r w:rsidR="00EB4F35">
        <w:rPr>
          <w:rFonts w:ascii="Bookman Old Style" w:eastAsia="Verdana" w:hAnsi="Bookman Old Style"/>
          <w:color w:val="000000"/>
          <w:sz w:val="28"/>
          <w:szCs w:val="28"/>
          <w:lang w:val="el-GR"/>
        </w:rPr>
        <w:t>στην ένορκη δήλωση που υποστηρίζει την ένσταση</w:t>
      </w:r>
      <w:r w:rsidR="002F6E3D">
        <w:rPr>
          <w:rFonts w:ascii="Bookman Old Style" w:eastAsia="Verdana" w:hAnsi="Bookman Old Style"/>
          <w:color w:val="000000"/>
          <w:sz w:val="28"/>
          <w:szCs w:val="28"/>
          <w:lang w:val="el-GR"/>
        </w:rPr>
        <w:t xml:space="preserve">, </w:t>
      </w:r>
      <w:r w:rsidR="00481B75">
        <w:rPr>
          <w:rFonts w:ascii="Bookman Old Style" w:eastAsia="Verdana" w:hAnsi="Bookman Old Style"/>
          <w:color w:val="000000"/>
          <w:sz w:val="28"/>
          <w:szCs w:val="28"/>
          <w:lang w:val="el-GR"/>
        </w:rPr>
        <w:t xml:space="preserve">σημειώνεται, </w:t>
      </w:r>
      <w:r w:rsidR="00E20756">
        <w:rPr>
          <w:rFonts w:ascii="Bookman Old Style" w:eastAsia="Verdana" w:hAnsi="Bookman Old Style"/>
          <w:color w:val="000000"/>
          <w:sz w:val="28"/>
          <w:szCs w:val="28"/>
          <w:lang w:val="el-GR"/>
        </w:rPr>
        <w:t>δεν εντοπίζονται πουθενά στον Όρκο που συνόδευε την αίτηση για την έκδοση του εγκαλούμενο</w:t>
      </w:r>
      <w:r w:rsidR="004113A6">
        <w:rPr>
          <w:rFonts w:ascii="Bookman Old Style" w:eastAsia="Verdana" w:hAnsi="Bookman Old Style"/>
          <w:color w:val="000000"/>
          <w:sz w:val="28"/>
          <w:szCs w:val="28"/>
          <w:lang w:val="el-GR"/>
        </w:rPr>
        <w:t>υ</w:t>
      </w:r>
      <w:r w:rsidR="00E20756">
        <w:rPr>
          <w:rFonts w:ascii="Bookman Old Style" w:eastAsia="Verdana" w:hAnsi="Bookman Old Style"/>
          <w:color w:val="000000"/>
          <w:sz w:val="28"/>
          <w:szCs w:val="28"/>
          <w:lang w:val="el-GR"/>
        </w:rPr>
        <w:t xml:space="preserve"> εντάλματος. </w:t>
      </w:r>
      <w:r w:rsidR="004113A6">
        <w:rPr>
          <w:rFonts w:ascii="Bookman Old Style" w:eastAsia="Verdana" w:hAnsi="Bookman Old Style"/>
          <w:color w:val="000000"/>
          <w:sz w:val="28"/>
          <w:szCs w:val="28"/>
          <w:lang w:val="el-GR"/>
        </w:rPr>
        <w:t>Ομοίως</w:t>
      </w:r>
      <w:r w:rsidR="00375623">
        <w:rPr>
          <w:rFonts w:ascii="Bookman Old Style" w:eastAsia="Verdana" w:hAnsi="Bookman Old Style"/>
          <w:color w:val="000000"/>
          <w:sz w:val="28"/>
          <w:szCs w:val="28"/>
          <w:lang w:val="el-GR"/>
        </w:rPr>
        <w:t>, χαρακτήρισε</w:t>
      </w:r>
      <w:r w:rsidR="00EC5460">
        <w:rPr>
          <w:rFonts w:ascii="Bookman Old Style" w:eastAsia="Verdana" w:hAnsi="Bookman Old Style"/>
          <w:color w:val="000000"/>
          <w:sz w:val="28"/>
          <w:szCs w:val="28"/>
          <w:lang w:val="el-GR"/>
        </w:rPr>
        <w:t xml:space="preserve"> </w:t>
      </w:r>
      <w:r w:rsidR="00481B75">
        <w:rPr>
          <w:rFonts w:ascii="Bookman Old Style" w:eastAsia="Verdana" w:hAnsi="Bookman Old Style"/>
          <w:color w:val="000000"/>
          <w:sz w:val="28"/>
          <w:szCs w:val="28"/>
          <w:lang w:val="el-GR"/>
        </w:rPr>
        <w:t xml:space="preserve">εκ των υστέρων σκέψη </w:t>
      </w:r>
      <w:r w:rsidR="005D611B">
        <w:rPr>
          <w:rFonts w:ascii="Bookman Old Style" w:eastAsia="Verdana" w:hAnsi="Bookman Old Style"/>
          <w:color w:val="000000"/>
          <w:sz w:val="28"/>
          <w:szCs w:val="28"/>
          <w:lang w:val="el-GR"/>
        </w:rPr>
        <w:t xml:space="preserve">και ως εκ τούτο απαράδεκτη, </w:t>
      </w:r>
      <w:r w:rsidR="006E3996">
        <w:rPr>
          <w:rFonts w:ascii="Bookman Old Style" w:eastAsia="Verdana" w:hAnsi="Bookman Old Style"/>
          <w:color w:val="000000"/>
          <w:sz w:val="28"/>
          <w:szCs w:val="28"/>
          <w:lang w:val="el-GR"/>
        </w:rPr>
        <w:t xml:space="preserve">την </w:t>
      </w:r>
      <w:r w:rsidR="001156D4">
        <w:rPr>
          <w:rFonts w:ascii="Bookman Old Style" w:eastAsia="Verdana" w:hAnsi="Bookman Old Style"/>
          <w:color w:val="000000"/>
          <w:sz w:val="28"/>
          <w:szCs w:val="28"/>
          <w:lang w:val="el-GR"/>
        </w:rPr>
        <w:t xml:space="preserve">προσπάθεια </w:t>
      </w:r>
      <w:r w:rsidR="004113A6">
        <w:rPr>
          <w:rFonts w:ascii="Bookman Old Style" w:eastAsia="Verdana" w:hAnsi="Bookman Old Style"/>
          <w:color w:val="000000"/>
          <w:sz w:val="28"/>
          <w:szCs w:val="28"/>
          <w:lang w:val="el-GR"/>
        </w:rPr>
        <w:t xml:space="preserve">επεξήγησης </w:t>
      </w:r>
      <w:r w:rsidR="001156D4">
        <w:rPr>
          <w:rFonts w:ascii="Bookman Old Style" w:eastAsia="Verdana" w:hAnsi="Bookman Old Style"/>
          <w:color w:val="000000"/>
          <w:sz w:val="28"/>
          <w:szCs w:val="28"/>
          <w:lang w:val="el-GR"/>
        </w:rPr>
        <w:t>της αναφοράς στην ένορκη δήλωση</w:t>
      </w:r>
      <w:r w:rsidR="00375623">
        <w:rPr>
          <w:rFonts w:ascii="Bookman Old Style" w:eastAsia="Verdana" w:hAnsi="Bookman Old Style"/>
          <w:color w:val="000000"/>
          <w:sz w:val="28"/>
          <w:szCs w:val="28"/>
          <w:lang w:val="el-GR"/>
        </w:rPr>
        <w:t xml:space="preserve"> που υποστήριζε το αίτημα</w:t>
      </w:r>
      <w:r w:rsidR="001156D4">
        <w:rPr>
          <w:rFonts w:ascii="Bookman Old Style" w:eastAsia="Verdana" w:hAnsi="Bookman Old Style"/>
          <w:color w:val="000000"/>
          <w:sz w:val="28"/>
          <w:szCs w:val="28"/>
          <w:lang w:val="el-GR"/>
        </w:rPr>
        <w:t xml:space="preserve"> </w:t>
      </w:r>
      <w:r w:rsidR="00375623">
        <w:rPr>
          <w:rFonts w:ascii="Bookman Old Style" w:eastAsia="Verdana" w:hAnsi="Bookman Old Style"/>
          <w:color w:val="000000"/>
          <w:sz w:val="28"/>
          <w:szCs w:val="28"/>
          <w:lang w:val="el-GR"/>
        </w:rPr>
        <w:t>«έρχεται στην οικία»</w:t>
      </w:r>
      <w:r w:rsidR="005D611B">
        <w:rPr>
          <w:rFonts w:ascii="Bookman Old Style" w:eastAsia="Verdana" w:hAnsi="Bookman Old Style"/>
          <w:color w:val="000000"/>
          <w:sz w:val="28"/>
          <w:szCs w:val="28"/>
          <w:lang w:val="el-GR"/>
        </w:rPr>
        <w:t>,</w:t>
      </w:r>
      <w:r w:rsidR="00375623">
        <w:rPr>
          <w:rFonts w:ascii="Bookman Old Style" w:eastAsia="Verdana" w:hAnsi="Bookman Old Style"/>
          <w:color w:val="000000"/>
          <w:sz w:val="28"/>
          <w:szCs w:val="28"/>
          <w:lang w:val="el-GR"/>
        </w:rPr>
        <w:t xml:space="preserve"> </w:t>
      </w:r>
      <w:r w:rsidR="006E3996">
        <w:rPr>
          <w:rFonts w:ascii="Bookman Old Style" w:eastAsia="Verdana" w:hAnsi="Bookman Old Style"/>
          <w:color w:val="000000"/>
          <w:sz w:val="28"/>
          <w:szCs w:val="28"/>
          <w:lang w:val="el-GR"/>
        </w:rPr>
        <w:t xml:space="preserve">κατά τρόπο που </w:t>
      </w:r>
      <w:r w:rsidR="00375623">
        <w:rPr>
          <w:rFonts w:ascii="Bookman Old Style" w:eastAsia="Verdana" w:hAnsi="Bookman Old Style"/>
          <w:color w:val="000000"/>
          <w:sz w:val="28"/>
          <w:szCs w:val="28"/>
          <w:lang w:val="el-GR"/>
        </w:rPr>
        <w:t xml:space="preserve">θα πρέπει </w:t>
      </w:r>
      <w:r w:rsidR="006E3996">
        <w:rPr>
          <w:rFonts w:ascii="Bookman Old Style" w:eastAsia="Verdana" w:hAnsi="Bookman Old Style"/>
          <w:color w:val="000000"/>
          <w:sz w:val="28"/>
          <w:szCs w:val="28"/>
          <w:lang w:val="el-GR"/>
        </w:rPr>
        <w:t xml:space="preserve">να εκλαμβάνεται ως αναφορά σε είσοδο </w:t>
      </w:r>
      <w:r w:rsidR="004113A6">
        <w:rPr>
          <w:rFonts w:ascii="Bookman Old Style" w:eastAsia="Verdana" w:hAnsi="Bookman Old Style"/>
          <w:color w:val="000000"/>
          <w:sz w:val="28"/>
          <w:szCs w:val="28"/>
          <w:lang w:val="el-GR"/>
        </w:rPr>
        <w:t xml:space="preserve">του Αιτητή </w:t>
      </w:r>
      <w:r w:rsidR="006E3996">
        <w:rPr>
          <w:rFonts w:ascii="Bookman Old Style" w:eastAsia="Verdana" w:hAnsi="Bookman Old Style"/>
          <w:color w:val="000000"/>
          <w:sz w:val="28"/>
          <w:szCs w:val="28"/>
          <w:lang w:val="el-GR"/>
        </w:rPr>
        <w:t>στην περί ου ο λόγος λυόμενη οικία</w:t>
      </w:r>
      <w:r w:rsidR="00481B75">
        <w:rPr>
          <w:rFonts w:ascii="Bookman Old Style" w:eastAsia="Verdana" w:hAnsi="Bookman Old Style"/>
          <w:color w:val="000000"/>
          <w:sz w:val="28"/>
          <w:szCs w:val="28"/>
          <w:lang w:val="el-GR"/>
        </w:rPr>
        <w:t xml:space="preserve">. </w:t>
      </w:r>
      <w:r w:rsidR="004113A6">
        <w:rPr>
          <w:rFonts w:ascii="Bookman Old Style" w:eastAsia="Verdana" w:hAnsi="Bookman Old Style"/>
          <w:color w:val="000000"/>
          <w:sz w:val="28"/>
          <w:szCs w:val="28"/>
          <w:lang w:val="el-GR"/>
        </w:rPr>
        <w:t>Κάτι τέτοιο</w:t>
      </w:r>
      <w:r w:rsidR="005D611B">
        <w:rPr>
          <w:rFonts w:ascii="Bookman Old Style" w:eastAsia="Verdana" w:hAnsi="Bookman Old Style"/>
          <w:color w:val="000000"/>
          <w:sz w:val="28"/>
          <w:szCs w:val="28"/>
          <w:lang w:val="el-GR"/>
        </w:rPr>
        <w:t>, υποδεικνύεται,</w:t>
      </w:r>
      <w:r w:rsidR="004113A6">
        <w:rPr>
          <w:rFonts w:ascii="Bookman Old Style" w:eastAsia="Verdana" w:hAnsi="Bookman Old Style"/>
          <w:color w:val="000000"/>
          <w:sz w:val="28"/>
          <w:szCs w:val="28"/>
          <w:lang w:val="el-GR"/>
        </w:rPr>
        <w:t xml:space="preserve"> δεν καταγράφεται στον Όρκο που τέθηκε υπόψη του Δικαστηρίου που εξέτασε το αίτημα, ούτε φαίνεται να αποτέλεσε ζήτημα που διευκρινίστηκε, με οποιοδήποτε τρόπο, ενώπιον του </w:t>
      </w:r>
      <w:r w:rsidR="005D611B">
        <w:rPr>
          <w:rFonts w:ascii="Bookman Old Style" w:eastAsia="Verdana" w:hAnsi="Bookman Old Style"/>
          <w:color w:val="000000"/>
          <w:sz w:val="28"/>
          <w:szCs w:val="28"/>
          <w:lang w:val="el-GR"/>
        </w:rPr>
        <w:t>εν λόγω Δικαστηρίου.</w:t>
      </w:r>
      <w:r w:rsidR="004113A6" w:rsidRPr="004113A6">
        <w:rPr>
          <w:rFonts w:ascii="Bookman Old Style" w:eastAsia="Verdana" w:hAnsi="Bookman Old Style"/>
          <w:color w:val="000000"/>
          <w:sz w:val="28"/>
          <w:szCs w:val="28"/>
          <w:lang w:val="el-GR"/>
        </w:rPr>
        <w:t xml:space="preserve"> </w:t>
      </w:r>
      <w:r w:rsidR="005D611B">
        <w:rPr>
          <w:rFonts w:ascii="Bookman Old Style" w:eastAsia="Verdana" w:hAnsi="Bookman Old Style"/>
          <w:color w:val="000000"/>
          <w:sz w:val="28"/>
          <w:szCs w:val="28"/>
          <w:lang w:val="el-GR"/>
        </w:rPr>
        <w:t xml:space="preserve">Τα πιο πάνω, </w:t>
      </w:r>
      <w:r w:rsidR="004113A6">
        <w:rPr>
          <w:rFonts w:ascii="Bookman Old Style" w:eastAsia="Verdana" w:hAnsi="Bookman Old Style"/>
          <w:color w:val="000000"/>
          <w:sz w:val="28"/>
          <w:szCs w:val="28"/>
          <w:lang w:val="el-GR"/>
        </w:rPr>
        <w:t>υποδεικνύεται</w:t>
      </w:r>
      <w:r w:rsidR="005D611B">
        <w:rPr>
          <w:rFonts w:ascii="Bookman Old Style" w:eastAsia="Verdana" w:hAnsi="Bookman Old Style"/>
          <w:color w:val="000000"/>
          <w:sz w:val="28"/>
          <w:szCs w:val="28"/>
          <w:lang w:val="el-GR"/>
        </w:rPr>
        <w:t>,</w:t>
      </w:r>
      <w:r w:rsidR="004113A6">
        <w:rPr>
          <w:rFonts w:ascii="Bookman Old Style" w:eastAsia="Verdana" w:hAnsi="Bookman Old Style"/>
          <w:color w:val="000000"/>
          <w:sz w:val="28"/>
          <w:szCs w:val="28"/>
          <w:lang w:val="el-GR"/>
        </w:rPr>
        <w:t xml:space="preserve"> αποτελούν προσπάθεια</w:t>
      </w:r>
      <w:r w:rsidR="005D611B">
        <w:rPr>
          <w:rFonts w:ascii="Bookman Old Style" w:eastAsia="Verdana" w:hAnsi="Bookman Old Style"/>
          <w:color w:val="000000"/>
          <w:sz w:val="28"/>
          <w:szCs w:val="28"/>
          <w:lang w:val="el-GR"/>
        </w:rPr>
        <w:t xml:space="preserve"> </w:t>
      </w:r>
      <w:r w:rsidR="00E20756">
        <w:rPr>
          <w:rFonts w:ascii="Bookman Old Style" w:eastAsia="Verdana" w:hAnsi="Bookman Old Style"/>
          <w:color w:val="000000"/>
          <w:sz w:val="28"/>
          <w:szCs w:val="28"/>
          <w:lang w:val="el-GR"/>
        </w:rPr>
        <w:t>προσθήκης μαρτυρίας ενώπιον του παρόντος Δικαστηρίου</w:t>
      </w:r>
      <w:r w:rsidR="002F6E3D">
        <w:rPr>
          <w:rFonts w:ascii="Bookman Old Style" w:eastAsia="Verdana" w:hAnsi="Bookman Old Style"/>
          <w:color w:val="000000"/>
          <w:sz w:val="28"/>
          <w:szCs w:val="28"/>
          <w:lang w:val="el-GR"/>
        </w:rPr>
        <w:t>,</w:t>
      </w:r>
      <w:r w:rsidR="00E20756">
        <w:rPr>
          <w:rFonts w:ascii="Bookman Old Style" w:eastAsia="Verdana" w:hAnsi="Bookman Old Style"/>
          <w:color w:val="000000"/>
          <w:sz w:val="28"/>
          <w:szCs w:val="28"/>
          <w:lang w:val="el-GR"/>
        </w:rPr>
        <w:t xml:space="preserve"> σε μια προσπάθεια να </w:t>
      </w:r>
      <w:r w:rsidR="004113A6">
        <w:rPr>
          <w:rFonts w:ascii="Bookman Old Style" w:eastAsia="Verdana" w:hAnsi="Bookman Old Style"/>
          <w:color w:val="000000"/>
          <w:sz w:val="28"/>
          <w:szCs w:val="28"/>
          <w:lang w:val="el-GR"/>
        </w:rPr>
        <w:t xml:space="preserve">καλυφθούν </w:t>
      </w:r>
      <w:r w:rsidR="00E20756">
        <w:rPr>
          <w:rFonts w:ascii="Bookman Old Style" w:eastAsia="Verdana" w:hAnsi="Bookman Old Style"/>
          <w:color w:val="000000"/>
          <w:sz w:val="28"/>
          <w:szCs w:val="28"/>
          <w:lang w:val="el-GR"/>
        </w:rPr>
        <w:t xml:space="preserve">κενά της μαρτυρίας που τέθηκε υπόψιν του Δικαστηρίου που </w:t>
      </w:r>
      <w:r w:rsidR="00801935">
        <w:rPr>
          <w:rFonts w:ascii="Bookman Old Style" w:eastAsia="Verdana" w:hAnsi="Bookman Old Style"/>
          <w:color w:val="000000"/>
          <w:sz w:val="28"/>
          <w:szCs w:val="28"/>
          <w:lang w:val="el-GR"/>
        </w:rPr>
        <w:t xml:space="preserve">εξέτασε και </w:t>
      </w:r>
      <w:r w:rsidR="00E20756">
        <w:rPr>
          <w:rFonts w:ascii="Bookman Old Style" w:eastAsia="Verdana" w:hAnsi="Bookman Old Style"/>
          <w:color w:val="000000"/>
          <w:sz w:val="28"/>
          <w:szCs w:val="28"/>
          <w:lang w:val="el-GR"/>
        </w:rPr>
        <w:t xml:space="preserve">εξέδωσε το </w:t>
      </w:r>
      <w:r w:rsidR="00801935">
        <w:rPr>
          <w:rFonts w:ascii="Bookman Old Style" w:eastAsia="Verdana" w:hAnsi="Bookman Old Style"/>
          <w:color w:val="000000"/>
          <w:sz w:val="28"/>
          <w:szCs w:val="28"/>
          <w:lang w:val="el-GR"/>
        </w:rPr>
        <w:t>ένταλμα</w:t>
      </w:r>
      <w:r w:rsidR="004113A6">
        <w:rPr>
          <w:rFonts w:ascii="Bookman Old Style" w:eastAsia="Verdana" w:hAnsi="Bookman Old Style"/>
          <w:color w:val="000000"/>
          <w:sz w:val="28"/>
          <w:szCs w:val="28"/>
          <w:lang w:val="el-GR"/>
        </w:rPr>
        <w:t xml:space="preserve">. </w:t>
      </w:r>
    </w:p>
    <w:p w14:paraId="7D72FF77" w14:textId="09120106" w:rsidR="00E20756" w:rsidRDefault="00E20756" w:rsidP="00E71223">
      <w:pPr>
        <w:tabs>
          <w:tab w:val="left" w:pos="567"/>
        </w:tabs>
        <w:spacing w:before="240"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t xml:space="preserve">Διαφορετική είναι η θεώρηση της </w:t>
      </w:r>
      <w:r w:rsidR="00EC5460">
        <w:rPr>
          <w:rFonts w:ascii="Bookman Old Style" w:eastAsia="Verdana" w:hAnsi="Bookman Old Style"/>
          <w:color w:val="000000"/>
          <w:sz w:val="28"/>
          <w:szCs w:val="28"/>
          <w:lang w:val="el-GR"/>
        </w:rPr>
        <w:t>ευπαίδευτης</w:t>
      </w:r>
      <w:r>
        <w:rPr>
          <w:rFonts w:ascii="Bookman Old Style" w:eastAsia="Verdana" w:hAnsi="Bookman Old Style"/>
          <w:color w:val="000000"/>
          <w:sz w:val="28"/>
          <w:szCs w:val="28"/>
          <w:lang w:val="el-GR"/>
        </w:rPr>
        <w:t xml:space="preserve"> δικηγόρου </w:t>
      </w:r>
      <w:r w:rsidR="001A7499">
        <w:rPr>
          <w:rFonts w:ascii="Bookman Old Style" w:eastAsia="Verdana" w:hAnsi="Bookman Old Style"/>
          <w:color w:val="000000"/>
          <w:sz w:val="28"/>
          <w:szCs w:val="28"/>
          <w:lang w:val="el-GR"/>
        </w:rPr>
        <w:t>π</w:t>
      </w:r>
      <w:r>
        <w:rPr>
          <w:rFonts w:ascii="Bookman Old Style" w:eastAsia="Verdana" w:hAnsi="Bookman Old Style"/>
          <w:color w:val="000000"/>
          <w:sz w:val="28"/>
          <w:szCs w:val="28"/>
          <w:lang w:val="el-GR"/>
        </w:rPr>
        <w:t xml:space="preserve">ου </w:t>
      </w:r>
      <w:r w:rsidR="001A7499">
        <w:rPr>
          <w:rFonts w:ascii="Bookman Old Style" w:eastAsia="Verdana" w:hAnsi="Bookman Old Style"/>
          <w:color w:val="000000"/>
          <w:sz w:val="28"/>
          <w:szCs w:val="28"/>
          <w:lang w:val="el-GR"/>
        </w:rPr>
        <w:t xml:space="preserve">εκπροσωπεί στη διαδικασία τον έντιμο </w:t>
      </w:r>
      <w:r>
        <w:rPr>
          <w:rFonts w:ascii="Bookman Old Style" w:eastAsia="Verdana" w:hAnsi="Bookman Old Style"/>
          <w:color w:val="000000"/>
          <w:sz w:val="28"/>
          <w:szCs w:val="28"/>
          <w:lang w:val="el-GR"/>
        </w:rPr>
        <w:t>Γενικ</w:t>
      </w:r>
      <w:r w:rsidR="001A7499">
        <w:rPr>
          <w:rFonts w:ascii="Bookman Old Style" w:eastAsia="Verdana" w:hAnsi="Bookman Old Style"/>
          <w:color w:val="000000"/>
          <w:sz w:val="28"/>
          <w:szCs w:val="28"/>
          <w:lang w:val="el-GR"/>
        </w:rPr>
        <w:t>ό</w:t>
      </w:r>
      <w:r>
        <w:rPr>
          <w:rFonts w:ascii="Bookman Old Style" w:eastAsia="Verdana" w:hAnsi="Bookman Old Style"/>
          <w:color w:val="000000"/>
          <w:sz w:val="28"/>
          <w:szCs w:val="28"/>
          <w:lang w:val="el-GR"/>
        </w:rPr>
        <w:t xml:space="preserve"> Εισαγγελέα. Η τελευταία, </w:t>
      </w:r>
      <w:r w:rsidR="001A52D6">
        <w:rPr>
          <w:rFonts w:ascii="Bookman Old Style" w:eastAsia="Verdana" w:hAnsi="Bookman Old Style"/>
          <w:color w:val="000000"/>
          <w:sz w:val="28"/>
          <w:szCs w:val="28"/>
          <w:lang w:val="el-GR"/>
        </w:rPr>
        <w:t xml:space="preserve">αναφερόμενη </w:t>
      </w:r>
      <w:r>
        <w:rPr>
          <w:rFonts w:ascii="Bookman Old Style" w:eastAsia="Verdana" w:hAnsi="Bookman Old Style"/>
          <w:color w:val="000000"/>
          <w:sz w:val="28"/>
          <w:szCs w:val="28"/>
          <w:lang w:val="el-GR"/>
        </w:rPr>
        <w:t>επίσης σε σχετική νομολογία</w:t>
      </w:r>
      <w:r w:rsidR="001A52D6">
        <w:rPr>
          <w:rFonts w:ascii="Bookman Old Style" w:eastAsia="Verdana" w:hAnsi="Bookman Old Style"/>
          <w:color w:val="000000"/>
          <w:sz w:val="28"/>
          <w:szCs w:val="28"/>
          <w:lang w:val="el-GR"/>
        </w:rPr>
        <w:t xml:space="preserve"> και σ</w:t>
      </w:r>
      <w:r>
        <w:rPr>
          <w:rFonts w:ascii="Bookman Old Style" w:eastAsia="Verdana" w:hAnsi="Bookman Old Style"/>
          <w:color w:val="000000"/>
          <w:sz w:val="28"/>
          <w:szCs w:val="28"/>
          <w:lang w:val="el-GR"/>
        </w:rPr>
        <w:t xml:space="preserve">την έκταση των δυνατοτήτων του </w:t>
      </w:r>
      <w:r w:rsidR="00EC5460">
        <w:rPr>
          <w:rFonts w:ascii="Bookman Old Style" w:eastAsia="Verdana" w:hAnsi="Bookman Old Style"/>
          <w:color w:val="000000"/>
          <w:sz w:val="28"/>
          <w:szCs w:val="28"/>
          <w:lang w:val="el-GR"/>
        </w:rPr>
        <w:t>Ανώτατου</w:t>
      </w:r>
      <w:r>
        <w:rPr>
          <w:rFonts w:ascii="Bookman Old Style" w:eastAsia="Verdana" w:hAnsi="Bookman Old Style"/>
          <w:color w:val="000000"/>
          <w:sz w:val="28"/>
          <w:szCs w:val="28"/>
          <w:lang w:val="el-GR"/>
        </w:rPr>
        <w:t xml:space="preserve"> Δικαστηρίου σε διαδικασίες ως η υπό συζήτηση</w:t>
      </w:r>
      <w:r w:rsidR="00101F21">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w:t>
      </w:r>
      <w:r w:rsidR="001A7499">
        <w:rPr>
          <w:rFonts w:ascii="Bookman Old Style" w:eastAsia="Verdana" w:hAnsi="Bookman Old Style"/>
          <w:color w:val="000000"/>
          <w:sz w:val="28"/>
          <w:szCs w:val="28"/>
          <w:lang w:val="el-GR"/>
        </w:rPr>
        <w:t xml:space="preserve">υποστήριξε </w:t>
      </w:r>
      <w:r w:rsidR="001A52D6">
        <w:rPr>
          <w:rFonts w:ascii="Bookman Old Style" w:eastAsia="Verdana" w:hAnsi="Bookman Old Style"/>
          <w:color w:val="000000"/>
          <w:sz w:val="28"/>
          <w:szCs w:val="28"/>
          <w:lang w:val="el-GR"/>
        </w:rPr>
        <w:t xml:space="preserve">πως για να τεθεί </w:t>
      </w:r>
      <w:r>
        <w:rPr>
          <w:rFonts w:ascii="Bookman Old Style" w:eastAsia="Verdana" w:hAnsi="Bookman Old Style"/>
          <w:color w:val="000000"/>
          <w:sz w:val="28"/>
          <w:szCs w:val="28"/>
          <w:lang w:val="el-GR"/>
        </w:rPr>
        <w:t xml:space="preserve">υπό διακριτική παρακολούθηση η λυόμενη κατοικία και όχι αποκλειστικά ο </w:t>
      </w:r>
      <w:r w:rsidR="00E54D03">
        <w:rPr>
          <w:rFonts w:ascii="Bookman Old Style" w:eastAsia="Verdana" w:hAnsi="Bookman Old Style"/>
          <w:color w:val="000000"/>
          <w:sz w:val="28"/>
          <w:szCs w:val="28"/>
          <w:lang w:val="el-GR"/>
        </w:rPr>
        <w:t xml:space="preserve">Αιτητής, </w:t>
      </w:r>
      <w:r w:rsidR="001A52D6">
        <w:rPr>
          <w:rFonts w:ascii="Bookman Old Style" w:eastAsia="Verdana" w:hAnsi="Bookman Old Style"/>
          <w:color w:val="000000"/>
          <w:sz w:val="28"/>
          <w:szCs w:val="28"/>
          <w:lang w:val="el-GR"/>
        </w:rPr>
        <w:t xml:space="preserve">είναι προφανές </w:t>
      </w:r>
      <w:r w:rsidR="00E54D03">
        <w:rPr>
          <w:rFonts w:ascii="Bookman Old Style" w:eastAsia="Verdana" w:hAnsi="Bookman Old Style"/>
          <w:color w:val="000000"/>
          <w:sz w:val="28"/>
          <w:szCs w:val="28"/>
          <w:lang w:val="el-GR"/>
        </w:rPr>
        <w:t xml:space="preserve">ότι η πληροφορία </w:t>
      </w:r>
      <w:r>
        <w:rPr>
          <w:rFonts w:ascii="Bookman Old Style" w:eastAsia="Verdana" w:hAnsi="Bookman Old Style"/>
          <w:color w:val="000000"/>
          <w:sz w:val="28"/>
          <w:szCs w:val="28"/>
          <w:lang w:val="el-GR"/>
        </w:rPr>
        <w:t>συνδέεται με την εν λόγω λυόμενη οικία.</w:t>
      </w:r>
      <w:r w:rsidR="00101F21">
        <w:rPr>
          <w:rFonts w:ascii="Bookman Old Style" w:eastAsia="Verdana" w:hAnsi="Bookman Old Style"/>
          <w:color w:val="000000"/>
          <w:sz w:val="28"/>
          <w:szCs w:val="28"/>
          <w:lang w:val="el-GR"/>
        </w:rPr>
        <w:t xml:space="preserve"> </w:t>
      </w:r>
      <w:r w:rsidR="003F0202">
        <w:rPr>
          <w:rFonts w:ascii="Bookman Old Style" w:eastAsia="Verdana" w:hAnsi="Bookman Old Style"/>
          <w:color w:val="000000"/>
          <w:sz w:val="28"/>
          <w:szCs w:val="28"/>
          <w:lang w:val="el-GR"/>
        </w:rPr>
        <w:t xml:space="preserve">Πρόκειται για λυόμενη κατοικία </w:t>
      </w:r>
      <w:r w:rsidR="001A52D6">
        <w:rPr>
          <w:rFonts w:ascii="Bookman Old Style" w:eastAsia="Verdana" w:hAnsi="Bookman Old Style"/>
          <w:color w:val="000000"/>
          <w:sz w:val="28"/>
          <w:szCs w:val="28"/>
          <w:lang w:val="el-GR"/>
        </w:rPr>
        <w:t>στην οποία διαμένει ο Αιτητής</w:t>
      </w:r>
      <w:r w:rsidR="003006B6">
        <w:rPr>
          <w:rFonts w:ascii="Bookman Old Style" w:eastAsia="Verdana" w:hAnsi="Bookman Old Style"/>
          <w:color w:val="000000"/>
          <w:sz w:val="28"/>
          <w:szCs w:val="28"/>
          <w:lang w:val="el-GR"/>
        </w:rPr>
        <w:t>,</w:t>
      </w:r>
      <w:r w:rsidR="001A52D6">
        <w:rPr>
          <w:rFonts w:ascii="Bookman Old Style" w:eastAsia="Verdana" w:hAnsi="Bookman Old Style"/>
          <w:color w:val="000000"/>
          <w:sz w:val="28"/>
          <w:szCs w:val="28"/>
          <w:lang w:val="el-GR"/>
        </w:rPr>
        <w:t xml:space="preserve"> </w:t>
      </w:r>
      <w:r w:rsidR="001A7499">
        <w:rPr>
          <w:rFonts w:ascii="Bookman Old Style" w:eastAsia="Verdana" w:hAnsi="Bookman Old Style"/>
          <w:color w:val="000000"/>
          <w:sz w:val="28"/>
          <w:szCs w:val="28"/>
          <w:lang w:val="el-GR"/>
        </w:rPr>
        <w:t xml:space="preserve">την οποία είχε </w:t>
      </w:r>
      <w:r>
        <w:rPr>
          <w:rFonts w:ascii="Bookman Old Style" w:eastAsia="Verdana" w:hAnsi="Bookman Old Style"/>
          <w:color w:val="000000"/>
          <w:sz w:val="28"/>
          <w:szCs w:val="28"/>
          <w:lang w:val="el-GR"/>
        </w:rPr>
        <w:t>επισκεφθεί λίγη ώρα προηγουμένως από τη διάπραξη σχετικών αδικημάτων</w:t>
      </w:r>
      <w:r w:rsidR="001A7499">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w:t>
      </w:r>
      <w:r w:rsidR="0077331A">
        <w:rPr>
          <w:rFonts w:ascii="Bookman Old Style" w:eastAsia="Verdana" w:hAnsi="Bookman Old Style"/>
          <w:color w:val="000000"/>
          <w:sz w:val="28"/>
          <w:szCs w:val="28"/>
          <w:lang w:val="el-GR"/>
        </w:rPr>
        <w:t>Α</w:t>
      </w:r>
      <w:r w:rsidR="001A7499">
        <w:rPr>
          <w:rFonts w:ascii="Bookman Old Style" w:eastAsia="Verdana" w:hAnsi="Bookman Old Style"/>
          <w:color w:val="000000"/>
          <w:sz w:val="28"/>
          <w:szCs w:val="28"/>
          <w:lang w:val="el-GR"/>
        </w:rPr>
        <w:t>νάμεσα στα τεκμήρια που εντοπίστηκαν κατά τ</w:t>
      </w:r>
      <w:r w:rsidR="00551052">
        <w:rPr>
          <w:rFonts w:ascii="Bookman Old Style" w:eastAsia="Verdana" w:hAnsi="Bookman Old Style"/>
          <w:color w:val="000000"/>
          <w:sz w:val="28"/>
          <w:szCs w:val="28"/>
          <w:lang w:val="el-GR"/>
        </w:rPr>
        <w:t xml:space="preserve">ην αποκοπή του οχήματος και τον </w:t>
      </w:r>
      <w:r w:rsidR="001A7499">
        <w:rPr>
          <w:rFonts w:ascii="Bookman Old Style" w:eastAsia="Verdana" w:hAnsi="Bookman Old Style"/>
          <w:color w:val="000000"/>
          <w:sz w:val="28"/>
          <w:szCs w:val="28"/>
          <w:lang w:val="el-GR"/>
        </w:rPr>
        <w:t>έλεγχο</w:t>
      </w:r>
      <w:r w:rsidR="00551052">
        <w:rPr>
          <w:rFonts w:ascii="Bookman Old Style" w:eastAsia="Verdana" w:hAnsi="Bookman Old Style"/>
          <w:color w:val="000000"/>
          <w:sz w:val="28"/>
          <w:szCs w:val="28"/>
          <w:lang w:val="el-GR"/>
        </w:rPr>
        <w:t xml:space="preserve"> που ακολούθησε</w:t>
      </w:r>
      <w:r w:rsidR="001A7499">
        <w:rPr>
          <w:rFonts w:ascii="Bookman Old Style" w:eastAsia="Verdana" w:hAnsi="Bookman Old Style"/>
          <w:color w:val="000000"/>
          <w:sz w:val="28"/>
          <w:szCs w:val="28"/>
          <w:lang w:val="el-GR"/>
        </w:rPr>
        <w:t xml:space="preserve">, </w:t>
      </w:r>
      <w:r w:rsidR="0077331A">
        <w:rPr>
          <w:rFonts w:ascii="Bookman Old Style" w:eastAsia="Verdana" w:hAnsi="Bookman Old Style"/>
          <w:color w:val="000000"/>
          <w:sz w:val="28"/>
          <w:szCs w:val="28"/>
          <w:lang w:val="el-GR"/>
        </w:rPr>
        <w:t xml:space="preserve">υπέδειξε, </w:t>
      </w:r>
      <w:r w:rsidR="001A7499">
        <w:rPr>
          <w:rFonts w:ascii="Bookman Old Style" w:eastAsia="Verdana" w:hAnsi="Bookman Old Style"/>
          <w:color w:val="000000"/>
          <w:sz w:val="28"/>
          <w:szCs w:val="28"/>
          <w:lang w:val="el-GR"/>
        </w:rPr>
        <w:t xml:space="preserve">ήταν και ζυγαριά ακριβείας με ίχνη άσπρης σκόνης όμοιας με κοκαΐνη, </w:t>
      </w:r>
      <w:r w:rsidR="00551052">
        <w:rPr>
          <w:rFonts w:ascii="Bookman Old Style" w:eastAsia="Verdana" w:hAnsi="Bookman Old Style"/>
          <w:color w:val="000000"/>
          <w:sz w:val="28"/>
          <w:szCs w:val="28"/>
          <w:lang w:val="el-GR"/>
        </w:rPr>
        <w:t xml:space="preserve">γεγονός που εύλογα θα μπορούσε να ικανοποιήσει </w:t>
      </w:r>
      <w:r w:rsidR="001A7499">
        <w:rPr>
          <w:rFonts w:ascii="Bookman Old Style" w:eastAsia="Verdana" w:hAnsi="Bookman Old Style"/>
          <w:color w:val="000000"/>
          <w:sz w:val="28"/>
          <w:szCs w:val="28"/>
          <w:lang w:val="el-GR"/>
        </w:rPr>
        <w:t xml:space="preserve">το </w:t>
      </w:r>
      <w:r>
        <w:rPr>
          <w:rFonts w:ascii="Bookman Old Style" w:eastAsia="Verdana" w:hAnsi="Bookman Old Style"/>
          <w:color w:val="000000"/>
          <w:sz w:val="28"/>
          <w:szCs w:val="28"/>
          <w:lang w:val="el-GR"/>
        </w:rPr>
        <w:t>Δικαστήριο που επιλήφθηκε του αιτήματος</w:t>
      </w:r>
      <w:r w:rsidR="001A7499">
        <w:rPr>
          <w:rFonts w:ascii="Bookman Old Style" w:eastAsia="Verdana" w:hAnsi="Bookman Old Style"/>
          <w:color w:val="000000"/>
          <w:sz w:val="28"/>
          <w:szCs w:val="28"/>
          <w:lang w:val="el-GR"/>
        </w:rPr>
        <w:t xml:space="preserve"> </w:t>
      </w:r>
      <w:r>
        <w:rPr>
          <w:rFonts w:ascii="Bookman Old Style" w:eastAsia="Verdana" w:hAnsi="Bookman Old Style"/>
          <w:color w:val="000000"/>
          <w:sz w:val="28"/>
          <w:szCs w:val="28"/>
          <w:lang w:val="el-GR"/>
        </w:rPr>
        <w:t>ότι στην εν λόγω οικία</w:t>
      </w:r>
      <w:r w:rsidR="00551052" w:rsidRPr="00551052">
        <w:rPr>
          <w:rFonts w:ascii="Bookman Old Style" w:eastAsia="Verdana" w:hAnsi="Bookman Old Style"/>
          <w:color w:val="000000"/>
          <w:sz w:val="28"/>
          <w:szCs w:val="28"/>
          <w:lang w:val="el-GR"/>
        </w:rPr>
        <w:t xml:space="preserve"> </w:t>
      </w:r>
      <w:r w:rsidR="00551052">
        <w:rPr>
          <w:rFonts w:ascii="Bookman Old Style" w:eastAsia="Verdana" w:hAnsi="Bookman Old Style"/>
          <w:color w:val="000000"/>
          <w:sz w:val="28"/>
          <w:szCs w:val="28"/>
          <w:lang w:val="el-GR"/>
        </w:rPr>
        <w:t xml:space="preserve">που </w:t>
      </w:r>
      <w:r w:rsidR="003006B6">
        <w:rPr>
          <w:rFonts w:ascii="Bookman Old Style" w:eastAsia="Verdana" w:hAnsi="Bookman Old Style"/>
          <w:color w:val="000000"/>
          <w:sz w:val="28"/>
          <w:szCs w:val="28"/>
          <w:lang w:val="el-GR"/>
        </w:rPr>
        <w:t xml:space="preserve">διέμενε και </w:t>
      </w:r>
      <w:r w:rsidR="00551052">
        <w:rPr>
          <w:rFonts w:ascii="Bookman Old Style" w:eastAsia="Verdana" w:hAnsi="Bookman Old Style"/>
          <w:color w:val="000000"/>
          <w:sz w:val="28"/>
          <w:szCs w:val="28"/>
          <w:lang w:val="el-GR"/>
        </w:rPr>
        <w:t>χρησιμοποιούσε κατά τον επίδικο χρόνο ο Αιτητής</w:t>
      </w:r>
      <w:r w:rsidR="00623F10">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ενδεχομένως </w:t>
      </w:r>
      <w:r w:rsidR="001A7499">
        <w:rPr>
          <w:rFonts w:ascii="Bookman Old Style" w:eastAsia="Verdana" w:hAnsi="Bookman Old Style"/>
          <w:color w:val="000000"/>
          <w:sz w:val="28"/>
          <w:szCs w:val="28"/>
          <w:lang w:val="el-GR"/>
        </w:rPr>
        <w:t xml:space="preserve">να </w:t>
      </w:r>
      <w:r w:rsidR="00623F10">
        <w:rPr>
          <w:rFonts w:ascii="Bookman Old Style" w:eastAsia="Verdana" w:hAnsi="Bookman Old Style"/>
          <w:color w:val="000000"/>
          <w:sz w:val="28"/>
          <w:szCs w:val="28"/>
          <w:lang w:val="el-GR"/>
        </w:rPr>
        <w:t xml:space="preserve">υπήρχαν </w:t>
      </w:r>
      <w:r>
        <w:rPr>
          <w:rFonts w:ascii="Bookman Old Style" w:eastAsia="Verdana" w:hAnsi="Bookman Old Style"/>
          <w:color w:val="000000"/>
          <w:sz w:val="28"/>
          <w:szCs w:val="28"/>
          <w:lang w:val="el-GR"/>
        </w:rPr>
        <w:t>αντικείμενα τα οποία θα μπορούσαν να παράσχουν απόδειξη για την διάπραξη των αδικημάτων</w:t>
      </w:r>
      <w:r w:rsidR="00623F10">
        <w:rPr>
          <w:rFonts w:ascii="Bookman Old Style" w:eastAsia="Verdana" w:hAnsi="Bookman Old Style"/>
          <w:color w:val="000000"/>
          <w:sz w:val="28"/>
          <w:szCs w:val="28"/>
          <w:lang w:val="el-GR"/>
        </w:rPr>
        <w:t xml:space="preserve"> και ότι καθίστατο αναγκαίο </w:t>
      </w:r>
      <w:r w:rsidR="00551052">
        <w:rPr>
          <w:rFonts w:ascii="Bookman Old Style" w:eastAsia="Verdana" w:hAnsi="Bookman Old Style"/>
          <w:color w:val="000000"/>
          <w:sz w:val="28"/>
          <w:szCs w:val="28"/>
          <w:lang w:val="el-GR"/>
        </w:rPr>
        <w:t xml:space="preserve">αυτή </w:t>
      </w:r>
      <w:r w:rsidR="00623F10">
        <w:rPr>
          <w:rFonts w:ascii="Bookman Old Style" w:eastAsia="Verdana" w:hAnsi="Bookman Old Style"/>
          <w:color w:val="000000"/>
          <w:sz w:val="28"/>
          <w:szCs w:val="28"/>
          <w:lang w:val="el-GR"/>
        </w:rPr>
        <w:t xml:space="preserve">να διερευνηθεί. </w:t>
      </w:r>
      <w:r>
        <w:rPr>
          <w:rFonts w:ascii="Bookman Old Style" w:eastAsia="Verdana" w:hAnsi="Bookman Old Style"/>
          <w:color w:val="000000"/>
          <w:sz w:val="28"/>
          <w:szCs w:val="28"/>
          <w:lang w:val="el-GR"/>
        </w:rPr>
        <w:t>Το γεγονός, υποδεικνύει</w:t>
      </w:r>
      <w:r w:rsidR="00D10F69">
        <w:rPr>
          <w:rFonts w:ascii="Bookman Old Style" w:eastAsia="Verdana" w:hAnsi="Bookman Old Style"/>
          <w:color w:val="000000"/>
          <w:sz w:val="28"/>
          <w:szCs w:val="28"/>
          <w:lang w:val="el-GR"/>
        </w:rPr>
        <w:t xml:space="preserve">, ότι δεν ξεκαθαρίζεται στον Όρκο κατά πόσο ο Αιτητής ή η συνοδηγός εισήλθαν </w:t>
      </w:r>
      <w:r w:rsidR="004A47E1">
        <w:rPr>
          <w:rFonts w:ascii="Bookman Old Style" w:eastAsia="Verdana" w:hAnsi="Bookman Old Style"/>
          <w:color w:val="000000"/>
          <w:sz w:val="28"/>
          <w:szCs w:val="28"/>
          <w:lang w:val="el-GR"/>
        </w:rPr>
        <w:t>ή εξήλθαν εντός της λυόμενης οικίας</w:t>
      </w:r>
      <w:r w:rsidR="00551052">
        <w:rPr>
          <w:rFonts w:ascii="Bookman Old Style" w:eastAsia="Verdana" w:hAnsi="Bookman Old Style"/>
          <w:color w:val="000000"/>
          <w:sz w:val="28"/>
          <w:szCs w:val="28"/>
          <w:lang w:val="el-GR"/>
        </w:rPr>
        <w:t xml:space="preserve"> και γενικά πως ήταν η στάση και συμπεριφορά τους κατά την παραμονή τους εκεί, </w:t>
      </w:r>
      <w:r w:rsidR="004A47E1">
        <w:rPr>
          <w:rFonts w:ascii="Bookman Old Style" w:eastAsia="Verdana" w:hAnsi="Bookman Old Style"/>
          <w:color w:val="000000"/>
          <w:sz w:val="28"/>
          <w:szCs w:val="28"/>
          <w:lang w:val="el-GR"/>
        </w:rPr>
        <w:t xml:space="preserve">είναι ζήτημα παντελώς αδιάφορο για τη δημιουργία υποψίας </w:t>
      </w:r>
      <w:r w:rsidR="00623F10">
        <w:rPr>
          <w:rFonts w:ascii="Bookman Old Style" w:eastAsia="Verdana" w:hAnsi="Bookman Old Style"/>
          <w:color w:val="000000"/>
          <w:sz w:val="28"/>
          <w:szCs w:val="28"/>
          <w:lang w:val="el-GR"/>
        </w:rPr>
        <w:t xml:space="preserve">ότι στην οικία του </w:t>
      </w:r>
      <w:r w:rsidR="004A47E1">
        <w:rPr>
          <w:rFonts w:ascii="Bookman Old Style" w:eastAsia="Verdana" w:hAnsi="Bookman Old Style"/>
          <w:color w:val="000000"/>
          <w:sz w:val="28"/>
          <w:szCs w:val="28"/>
          <w:lang w:val="el-GR"/>
        </w:rPr>
        <w:t>Αιτητή ενδέχεται να υπάρχουν τεκμήρια που συνδέονται με τη διάπραξη των υπό διερεύνηση αδικημάτων.</w:t>
      </w:r>
      <w:r w:rsidR="00B47869" w:rsidRPr="00B47869">
        <w:rPr>
          <w:rFonts w:ascii="Bookman Old Style" w:eastAsia="Verdana" w:hAnsi="Bookman Old Style"/>
          <w:color w:val="000000"/>
          <w:sz w:val="28"/>
          <w:szCs w:val="28"/>
          <w:lang w:val="el-GR"/>
        </w:rPr>
        <w:t xml:space="preserve"> </w:t>
      </w:r>
      <w:r w:rsidR="00A42D91">
        <w:rPr>
          <w:rFonts w:ascii="Bookman Old Style" w:eastAsia="Verdana" w:hAnsi="Bookman Old Style"/>
          <w:color w:val="000000"/>
          <w:sz w:val="28"/>
          <w:szCs w:val="28"/>
          <w:lang w:val="el-GR"/>
        </w:rPr>
        <w:t>Η πιθανότητα και μόνο ύπαρξης οποιουδήποτε τεκμηρίου στα υποστατικά συνδεόμενο</w:t>
      </w:r>
      <w:r w:rsidR="0077331A">
        <w:rPr>
          <w:rFonts w:ascii="Bookman Old Style" w:eastAsia="Verdana" w:hAnsi="Bookman Old Style"/>
          <w:color w:val="000000"/>
          <w:sz w:val="28"/>
          <w:szCs w:val="28"/>
          <w:lang w:val="el-GR"/>
        </w:rPr>
        <w:t>υ</w:t>
      </w:r>
      <w:r w:rsidR="00A42D91">
        <w:rPr>
          <w:rFonts w:ascii="Bookman Old Style" w:eastAsia="Verdana" w:hAnsi="Bookman Old Style"/>
          <w:color w:val="000000"/>
          <w:sz w:val="28"/>
          <w:szCs w:val="28"/>
          <w:lang w:val="el-GR"/>
        </w:rPr>
        <w:t xml:space="preserve"> με τη διάπραξη του αδικήματος, αποτελεί ικανοποιητικό λόγο για την έκδοση τέτοιου εντάλματος.</w:t>
      </w:r>
      <w:r w:rsidR="003006B6" w:rsidRPr="003006B6">
        <w:rPr>
          <w:rFonts w:ascii="Bookman Old Style" w:eastAsia="Verdana" w:hAnsi="Bookman Old Style"/>
          <w:color w:val="000000"/>
          <w:sz w:val="28"/>
          <w:szCs w:val="28"/>
          <w:lang w:val="el-GR"/>
        </w:rPr>
        <w:t xml:space="preserve"> </w:t>
      </w:r>
      <w:r w:rsidR="003006B6">
        <w:rPr>
          <w:rFonts w:ascii="Bookman Old Style" w:eastAsia="Verdana" w:hAnsi="Bookman Old Style"/>
          <w:color w:val="000000"/>
          <w:sz w:val="28"/>
          <w:szCs w:val="28"/>
          <w:lang w:val="el-GR"/>
        </w:rPr>
        <w:t>Το περιεχόμενο της ένορκης δήλωσης στη συγκεκριμένη περίπτωση, υποστήριξε, διαφοροποιεί την υπόθεση από άλλες του είδους, στις οποίες κρίθηκε ότι η βάση των γεγονότων ήταν ελλιπής. Η προβληθείσα εμπλοκή του Αιτητή στη διάπραξη των υπό διερεύνηση αδικημάτων και η σύνδεση των αντικειμένων που αφορούσε το ένταλμα έρευνας με τα υπό αναφορά αδικήματα, σε συνάρτηση με το γεγονός ότι η έρευνα αφορούσε την οικία που διέμενε ο Αιτητής, ήταν αρκετά για να τεκμηριώσουν</w:t>
      </w:r>
      <w:r w:rsidR="003006B6" w:rsidRPr="00573FDE">
        <w:rPr>
          <w:rFonts w:ascii="Bookman Old Style" w:eastAsia="Verdana" w:hAnsi="Bookman Old Style"/>
          <w:color w:val="000000"/>
          <w:sz w:val="28"/>
          <w:szCs w:val="28"/>
          <w:lang w:val="el-GR"/>
        </w:rPr>
        <w:t xml:space="preserve"> </w:t>
      </w:r>
      <w:r w:rsidR="003006B6">
        <w:rPr>
          <w:rFonts w:ascii="Bookman Old Style" w:eastAsia="Verdana" w:hAnsi="Bookman Old Style"/>
          <w:color w:val="000000"/>
          <w:sz w:val="28"/>
          <w:szCs w:val="28"/>
          <w:lang w:val="el-GR"/>
        </w:rPr>
        <w:t>την εύλογη υποψία προς έκδοση του επίδικου εντάλματος, χωρίς αναφορά σε οποιασδήποτε άλλη μαρτυρία περί διασύνδεσης της οικίας με τα αναζητούμενα τεκμήρια.</w:t>
      </w:r>
      <w:r w:rsidR="00A42D91">
        <w:rPr>
          <w:rFonts w:ascii="Bookman Old Style" w:eastAsia="Verdana" w:hAnsi="Bookman Old Style"/>
          <w:color w:val="000000"/>
          <w:sz w:val="28"/>
          <w:szCs w:val="28"/>
          <w:lang w:val="el-GR"/>
        </w:rPr>
        <w:t xml:space="preserve"> </w:t>
      </w:r>
      <w:r w:rsidR="0077331A">
        <w:rPr>
          <w:rFonts w:ascii="Bookman Old Style" w:eastAsia="Verdana" w:hAnsi="Bookman Old Style"/>
          <w:color w:val="000000"/>
          <w:sz w:val="28"/>
          <w:szCs w:val="28"/>
          <w:lang w:val="el-GR"/>
        </w:rPr>
        <w:t xml:space="preserve">Εν πάση περιπτώσει, συμπλήρωσε, </w:t>
      </w:r>
      <w:r w:rsidR="00B47869">
        <w:rPr>
          <w:rFonts w:ascii="Bookman Old Style" w:eastAsia="Verdana" w:hAnsi="Bookman Old Style"/>
          <w:color w:val="000000"/>
          <w:sz w:val="28"/>
          <w:szCs w:val="28"/>
          <w:lang w:val="el-GR"/>
        </w:rPr>
        <w:t xml:space="preserve">το περιεχόμενου του όρκου που είχε ενώπιων του το Δικαστήριο όταν εξέταζε την αίτηση, θα πρέπει να προσεγγίζεται και να εξετάζεται στην ολότητά του και όχι μικροσκοπικά και αποσπασματικά. </w:t>
      </w:r>
      <w:r w:rsidR="00A42D91">
        <w:rPr>
          <w:rFonts w:ascii="Bookman Old Style" w:eastAsia="Verdana" w:hAnsi="Bookman Old Style"/>
          <w:color w:val="000000"/>
          <w:sz w:val="28"/>
          <w:szCs w:val="28"/>
          <w:lang w:val="el-GR"/>
        </w:rPr>
        <w:t xml:space="preserve">Είναι γι’ αυτό το λόγο που η </w:t>
      </w:r>
      <w:r w:rsidR="00B47869">
        <w:rPr>
          <w:rFonts w:ascii="Bookman Old Style" w:eastAsia="Verdana" w:hAnsi="Bookman Old Style"/>
          <w:color w:val="000000"/>
          <w:sz w:val="28"/>
          <w:szCs w:val="28"/>
          <w:lang w:val="el-GR"/>
        </w:rPr>
        <w:t xml:space="preserve">σχετική αναφορά στον Όρκο, </w:t>
      </w:r>
      <w:r w:rsidR="004A47E1" w:rsidRPr="00B47869">
        <w:rPr>
          <w:rFonts w:ascii="Bookman Old Style" w:eastAsia="Verdana" w:hAnsi="Bookman Old Style"/>
          <w:i/>
          <w:iCs/>
          <w:color w:val="000000"/>
          <w:sz w:val="28"/>
          <w:szCs w:val="28"/>
          <w:lang w:val="el-GR"/>
        </w:rPr>
        <w:t>«</w:t>
      </w:r>
      <w:r w:rsidR="00B47869" w:rsidRPr="00B47869">
        <w:rPr>
          <w:rFonts w:ascii="Bookman Old Style" w:eastAsia="Verdana" w:hAnsi="Bookman Old Style"/>
          <w:i/>
          <w:iCs/>
          <w:color w:val="000000"/>
          <w:sz w:val="28"/>
          <w:szCs w:val="28"/>
          <w:lang w:val="el-GR"/>
        </w:rPr>
        <w:t xml:space="preserve">… θεάθηκε το όχημα ενοικιάσεως με αρ. εγγραφής </w:t>
      </w:r>
      <w:r w:rsidR="004A47E1" w:rsidRPr="00B47869">
        <w:rPr>
          <w:rFonts w:ascii="Bookman Old Style" w:eastAsia="Verdana" w:hAnsi="Bookman Old Style"/>
          <w:i/>
          <w:iCs/>
          <w:color w:val="000000"/>
          <w:sz w:val="28"/>
          <w:szCs w:val="28"/>
          <w:lang w:val="el-GR"/>
        </w:rPr>
        <w:t xml:space="preserve">να έρχεται στην οικία </w:t>
      </w:r>
      <w:r w:rsidR="00B47869" w:rsidRPr="00B47869">
        <w:rPr>
          <w:rFonts w:ascii="Bookman Old Style" w:eastAsia="Verdana" w:hAnsi="Bookman Old Style"/>
          <w:i/>
          <w:iCs/>
          <w:color w:val="000000"/>
          <w:sz w:val="28"/>
          <w:szCs w:val="28"/>
          <w:lang w:val="el-GR"/>
        </w:rPr>
        <w:t xml:space="preserve">με οδηγό τον …. Μετά πάροδο δεκαπέντε </w:t>
      </w:r>
      <w:r w:rsidR="004A47E1" w:rsidRPr="00B47869">
        <w:rPr>
          <w:rFonts w:ascii="Bookman Old Style" w:eastAsia="Verdana" w:hAnsi="Bookman Old Style"/>
          <w:i/>
          <w:iCs/>
          <w:color w:val="000000"/>
          <w:sz w:val="28"/>
          <w:szCs w:val="28"/>
          <w:lang w:val="el-GR"/>
        </w:rPr>
        <w:t>λεπτών</w:t>
      </w:r>
      <w:r w:rsidR="00B47869" w:rsidRPr="00B47869">
        <w:rPr>
          <w:rFonts w:ascii="Bookman Old Style" w:eastAsia="Verdana" w:hAnsi="Bookman Old Style"/>
          <w:i/>
          <w:iCs/>
          <w:color w:val="000000"/>
          <w:sz w:val="28"/>
          <w:szCs w:val="28"/>
          <w:lang w:val="el-GR"/>
        </w:rPr>
        <w:t xml:space="preserve"> </w:t>
      </w:r>
      <w:r w:rsidR="005E23F6">
        <w:rPr>
          <w:rFonts w:ascii="Bookman Old Style" w:eastAsia="Verdana" w:hAnsi="Bookman Old Style"/>
          <w:i/>
          <w:iCs/>
          <w:color w:val="000000"/>
          <w:sz w:val="28"/>
          <w:szCs w:val="28"/>
          <w:lang w:val="el-GR"/>
        </w:rPr>
        <w:t>.</w:t>
      </w:r>
      <w:r w:rsidR="00B47869" w:rsidRPr="00B47869">
        <w:rPr>
          <w:rFonts w:ascii="Bookman Old Style" w:eastAsia="Verdana" w:hAnsi="Bookman Old Style"/>
          <w:i/>
          <w:iCs/>
          <w:color w:val="000000"/>
          <w:sz w:val="28"/>
          <w:szCs w:val="28"/>
          <w:lang w:val="el-GR"/>
        </w:rPr>
        <w:t xml:space="preserve">.. </w:t>
      </w:r>
      <w:r w:rsidR="004A47E1" w:rsidRPr="00B47869">
        <w:rPr>
          <w:rFonts w:ascii="Bookman Old Style" w:eastAsia="Verdana" w:hAnsi="Bookman Old Style"/>
          <w:i/>
          <w:iCs/>
          <w:color w:val="000000"/>
          <w:sz w:val="28"/>
          <w:szCs w:val="28"/>
          <w:lang w:val="el-GR"/>
        </w:rPr>
        <w:t>αναχώρησαν από την οικία</w:t>
      </w:r>
      <w:r w:rsidR="00B47869" w:rsidRPr="00B47869">
        <w:rPr>
          <w:rFonts w:ascii="Bookman Old Style" w:eastAsia="Verdana" w:hAnsi="Bookman Old Style"/>
          <w:i/>
          <w:iCs/>
          <w:color w:val="000000"/>
          <w:sz w:val="28"/>
          <w:szCs w:val="28"/>
          <w:lang w:val="el-GR"/>
        </w:rPr>
        <w:t xml:space="preserve"> και κατευθύνθηκαν</w:t>
      </w:r>
      <w:r w:rsidR="005E23F6">
        <w:rPr>
          <w:rFonts w:ascii="Bookman Old Style" w:eastAsia="Verdana" w:hAnsi="Bookman Old Style"/>
          <w:i/>
          <w:iCs/>
          <w:color w:val="000000"/>
          <w:sz w:val="28"/>
          <w:szCs w:val="28"/>
          <w:lang w:val="el-GR"/>
        </w:rPr>
        <w:t xml:space="preserve"> </w:t>
      </w:r>
      <w:r w:rsidR="00B47869" w:rsidRPr="00B47869">
        <w:rPr>
          <w:rFonts w:ascii="Bookman Old Style" w:eastAsia="Verdana" w:hAnsi="Bookman Old Style"/>
          <w:i/>
          <w:iCs/>
          <w:color w:val="000000"/>
          <w:sz w:val="28"/>
          <w:szCs w:val="28"/>
          <w:lang w:val="el-GR"/>
        </w:rPr>
        <w:t>…</w:t>
      </w:r>
      <w:r w:rsidR="004A47E1">
        <w:rPr>
          <w:rFonts w:ascii="Bookman Old Style" w:eastAsia="Verdana" w:hAnsi="Bookman Old Style"/>
          <w:color w:val="000000"/>
          <w:sz w:val="28"/>
          <w:szCs w:val="28"/>
          <w:lang w:val="el-GR"/>
        </w:rPr>
        <w:t xml:space="preserve">» </w:t>
      </w:r>
      <w:r w:rsidR="00A42D91">
        <w:rPr>
          <w:rFonts w:ascii="Bookman Old Style" w:eastAsia="Verdana" w:hAnsi="Bookman Old Style"/>
          <w:color w:val="000000"/>
          <w:sz w:val="28"/>
          <w:szCs w:val="28"/>
          <w:lang w:val="el-GR"/>
        </w:rPr>
        <w:t>δεν θα πρέπει να τυγχάνει εκμετάλλευσης</w:t>
      </w:r>
      <w:r w:rsidR="004A47E1">
        <w:rPr>
          <w:rFonts w:ascii="Bookman Old Style" w:eastAsia="Verdana" w:hAnsi="Bookman Old Style"/>
          <w:color w:val="000000"/>
          <w:sz w:val="28"/>
          <w:szCs w:val="28"/>
          <w:lang w:val="el-GR"/>
        </w:rPr>
        <w:t xml:space="preserve"> από την πλευρά του Αιτητή. </w:t>
      </w:r>
      <w:r w:rsidR="00A42D91">
        <w:rPr>
          <w:rFonts w:ascii="Bookman Old Style" w:eastAsia="Verdana" w:hAnsi="Bookman Old Style"/>
          <w:color w:val="000000"/>
          <w:sz w:val="28"/>
          <w:szCs w:val="28"/>
          <w:lang w:val="el-GR"/>
        </w:rPr>
        <w:t xml:space="preserve">Η ως άνω αναφορές, υποστήριξε, αποσκοπούσαν να παρουσιάσουν στο Δικαστήριο το γεγονός </w:t>
      </w:r>
      <w:r w:rsidR="004A47E1">
        <w:rPr>
          <w:rFonts w:ascii="Bookman Old Style" w:eastAsia="Verdana" w:hAnsi="Bookman Old Style"/>
          <w:color w:val="000000"/>
          <w:sz w:val="28"/>
          <w:szCs w:val="28"/>
          <w:lang w:val="el-GR"/>
        </w:rPr>
        <w:t xml:space="preserve">της εισόδου </w:t>
      </w:r>
      <w:r w:rsidR="00A42D91">
        <w:rPr>
          <w:rFonts w:ascii="Bookman Old Style" w:eastAsia="Verdana" w:hAnsi="Bookman Old Style"/>
          <w:color w:val="000000"/>
          <w:sz w:val="28"/>
          <w:szCs w:val="28"/>
          <w:lang w:val="el-GR"/>
        </w:rPr>
        <w:t xml:space="preserve">τους στην οικία </w:t>
      </w:r>
      <w:r w:rsidR="004A47E1">
        <w:rPr>
          <w:rFonts w:ascii="Bookman Old Style" w:eastAsia="Verdana" w:hAnsi="Bookman Old Style"/>
          <w:color w:val="000000"/>
          <w:sz w:val="28"/>
          <w:szCs w:val="28"/>
          <w:lang w:val="el-GR"/>
        </w:rPr>
        <w:t xml:space="preserve">και την </w:t>
      </w:r>
      <w:r w:rsidR="00A42D91">
        <w:rPr>
          <w:rFonts w:ascii="Bookman Old Style" w:eastAsia="Verdana" w:hAnsi="Bookman Old Style"/>
          <w:color w:val="000000"/>
          <w:sz w:val="28"/>
          <w:szCs w:val="28"/>
          <w:lang w:val="el-GR"/>
        </w:rPr>
        <w:t xml:space="preserve">συνέχεια της </w:t>
      </w:r>
      <w:r w:rsidR="004A47E1">
        <w:rPr>
          <w:rFonts w:ascii="Bookman Old Style" w:eastAsia="Verdana" w:hAnsi="Bookman Old Style"/>
          <w:color w:val="000000"/>
          <w:sz w:val="28"/>
          <w:szCs w:val="28"/>
          <w:lang w:val="el-GR"/>
        </w:rPr>
        <w:t>αναχώρηση</w:t>
      </w:r>
      <w:r w:rsidR="00A42D91">
        <w:rPr>
          <w:rFonts w:ascii="Bookman Old Style" w:eastAsia="Verdana" w:hAnsi="Bookman Old Style"/>
          <w:color w:val="000000"/>
          <w:sz w:val="28"/>
          <w:szCs w:val="28"/>
          <w:lang w:val="el-GR"/>
        </w:rPr>
        <w:t>ς</w:t>
      </w:r>
      <w:r w:rsidR="004A47E1">
        <w:rPr>
          <w:rFonts w:ascii="Bookman Old Style" w:eastAsia="Verdana" w:hAnsi="Bookman Old Style"/>
          <w:color w:val="000000"/>
          <w:sz w:val="28"/>
          <w:szCs w:val="28"/>
          <w:lang w:val="el-GR"/>
        </w:rPr>
        <w:t xml:space="preserve"> τους από </w:t>
      </w:r>
      <w:r w:rsidR="00A42D91">
        <w:rPr>
          <w:rFonts w:ascii="Bookman Old Style" w:eastAsia="Verdana" w:hAnsi="Bookman Old Style"/>
          <w:color w:val="000000"/>
          <w:sz w:val="28"/>
          <w:szCs w:val="28"/>
          <w:lang w:val="el-GR"/>
        </w:rPr>
        <w:t>αυτήν.</w:t>
      </w:r>
      <w:r w:rsidR="0077331A">
        <w:rPr>
          <w:rFonts w:ascii="Bookman Old Style" w:eastAsia="Verdana" w:hAnsi="Bookman Old Style"/>
          <w:color w:val="000000"/>
          <w:sz w:val="28"/>
          <w:szCs w:val="28"/>
          <w:lang w:val="el-GR"/>
        </w:rPr>
        <w:t xml:space="preserve"> </w:t>
      </w:r>
      <w:r w:rsidR="00C22DF6">
        <w:rPr>
          <w:rFonts w:ascii="Bookman Old Style" w:eastAsia="Verdana" w:hAnsi="Bookman Old Style"/>
          <w:color w:val="000000"/>
          <w:sz w:val="28"/>
          <w:szCs w:val="28"/>
          <w:lang w:val="el-GR"/>
        </w:rPr>
        <w:t xml:space="preserve">Υποστηρίζοντας πως τα </w:t>
      </w:r>
      <w:r w:rsidR="003F0202">
        <w:rPr>
          <w:rFonts w:ascii="Bookman Old Style" w:eastAsia="Verdana" w:hAnsi="Bookman Old Style"/>
          <w:color w:val="000000"/>
          <w:sz w:val="28"/>
          <w:szCs w:val="28"/>
          <w:lang w:val="el-GR"/>
        </w:rPr>
        <w:t>στοιχεία τα οποία τέθηκαν ενώπιον του Δικαστηρίου προς έκδοση του εντάλματος έρευνας</w:t>
      </w:r>
      <w:r w:rsidR="00573FDE">
        <w:rPr>
          <w:rFonts w:ascii="Bookman Old Style" w:eastAsia="Verdana" w:hAnsi="Bookman Old Style"/>
          <w:color w:val="000000"/>
          <w:sz w:val="28"/>
          <w:szCs w:val="28"/>
          <w:lang w:val="el-GR"/>
        </w:rPr>
        <w:t xml:space="preserve">, </w:t>
      </w:r>
      <w:r w:rsidR="003F0202">
        <w:rPr>
          <w:rFonts w:ascii="Bookman Old Style" w:eastAsia="Verdana" w:hAnsi="Bookman Old Style"/>
          <w:color w:val="000000"/>
          <w:sz w:val="28"/>
          <w:szCs w:val="28"/>
          <w:lang w:val="el-GR"/>
        </w:rPr>
        <w:t>ήταν επαρκή και ικανά να δημιουργήσουν την απαιτούμενη από το νόμο εύλογη υποψία περί διασύνδεσης της οικίας με τα αναζητούμενα αντικείμενα</w:t>
      </w:r>
      <w:r w:rsidR="00736E25">
        <w:rPr>
          <w:rFonts w:ascii="Bookman Old Style" w:eastAsia="Verdana" w:hAnsi="Bookman Old Style"/>
          <w:color w:val="000000"/>
          <w:sz w:val="28"/>
          <w:szCs w:val="28"/>
          <w:lang w:val="el-GR"/>
        </w:rPr>
        <w:t xml:space="preserve">, η ευπαίδευτη δικηγόρος </w:t>
      </w:r>
      <w:r w:rsidR="00C22DF6">
        <w:rPr>
          <w:rFonts w:ascii="Bookman Old Style" w:eastAsia="Verdana" w:hAnsi="Bookman Old Style"/>
          <w:color w:val="000000"/>
          <w:sz w:val="28"/>
          <w:szCs w:val="28"/>
          <w:lang w:val="el-GR"/>
        </w:rPr>
        <w:t>κατέληξε</w:t>
      </w:r>
      <w:r w:rsidR="00736E25">
        <w:rPr>
          <w:rFonts w:ascii="Bookman Old Style" w:eastAsia="Verdana" w:hAnsi="Bookman Old Style"/>
          <w:color w:val="000000"/>
          <w:sz w:val="28"/>
          <w:szCs w:val="28"/>
          <w:lang w:val="el-GR"/>
        </w:rPr>
        <w:t xml:space="preserve"> πως τυχόν </w:t>
      </w:r>
      <w:r w:rsidR="004A47E1" w:rsidRPr="00BA2573">
        <w:rPr>
          <w:rFonts w:ascii="Bookman Old Style" w:eastAsia="Verdana" w:hAnsi="Bookman Old Style"/>
          <w:color w:val="000000"/>
          <w:sz w:val="28"/>
          <w:szCs w:val="28"/>
          <w:lang w:val="el-GR"/>
        </w:rPr>
        <w:t xml:space="preserve">αποδοχή της αίτησης, θα </w:t>
      </w:r>
      <w:r w:rsidR="00BA2573" w:rsidRPr="00BA2573">
        <w:rPr>
          <w:rFonts w:ascii="Bookman Old Style" w:eastAsia="Verdana" w:hAnsi="Bookman Old Style"/>
          <w:color w:val="000000"/>
          <w:sz w:val="28"/>
          <w:szCs w:val="28"/>
          <w:lang w:val="el-GR"/>
        </w:rPr>
        <w:t xml:space="preserve">μπορούσε να </w:t>
      </w:r>
      <w:r w:rsidR="004A47E1" w:rsidRPr="00BA2573">
        <w:rPr>
          <w:rFonts w:ascii="Bookman Old Style" w:eastAsia="Verdana" w:hAnsi="Bookman Old Style"/>
          <w:color w:val="000000"/>
          <w:sz w:val="28"/>
          <w:szCs w:val="28"/>
          <w:lang w:val="el-GR"/>
        </w:rPr>
        <w:t>προκαλέσει ανυπέρβλητα κωλύματα στο έργο της Αστυνομίας</w:t>
      </w:r>
      <w:r w:rsidR="00BA2573" w:rsidRPr="00BA2573">
        <w:rPr>
          <w:rFonts w:ascii="Bookman Old Style" w:eastAsia="Verdana" w:hAnsi="Bookman Old Style"/>
          <w:color w:val="000000"/>
          <w:sz w:val="28"/>
          <w:szCs w:val="28"/>
          <w:lang w:val="el-GR"/>
        </w:rPr>
        <w:t>, δυνάμενα να</w:t>
      </w:r>
      <w:r w:rsidR="004A47E1" w:rsidRPr="00BA2573">
        <w:rPr>
          <w:rFonts w:ascii="Bookman Old Style" w:eastAsia="Verdana" w:hAnsi="Bookman Old Style"/>
          <w:color w:val="000000"/>
          <w:sz w:val="28"/>
          <w:szCs w:val="28"/>
          <w:lang w:val="el-GR"/>
        </w:rPr>
        <w:t xml:space="preserve"> οδηγούν σε απο</w:t>
      </w:r>
      <w:r w:rsidR="002B55E3" w:rsidRPr="00BA2573">
        <w:rPr>
          <w:rFonts w:ascii="Bookman Old Style" w:eastAsia="Verdana" w:hAnsi="Bookman Old Style"/>
          <w:color w:val="000000"/>
          <w:sz w:val="28"/>
          <w:szCs w:val="28"/>
          <w:lang w:val="el-GR"/>
        </w:rPr>
        <w:t>τυχία εξιχνίασης σοβαρών αλλά και περίπλοκων υποθέσεων.</w:t>
      </w:r>
      <w:r w:rsidR="00542031" w:rsidRPr="00542031">
        <w:rPr>
          <w:rFonts w:ascii="Bookman Old Style" w:eastAsia="Verdana" w:hAnsi="Bookman Old Style"/>
          <w:color w:val="000000"/>
          <w:sz w:val="28"/>
          <w:szCs w:val="28"/>
          <w:lang w:val="el-GR"/>
        </w:rPr>
        <w:t xml:space="preserve"> </w:t>
      </w:r>
    </w:p>
    <w:p w14:paraId="078AFA3E" w14:textId="21494421" w:rsidR="00D855FA" w:rsidRDefault="00D855FA" w:rsidP="00D855FA">
      <w:pPr>
        <w:tabs>
          <w:tab w:val="left" w:pos="567"/>
        </w:tabs>
        <w:spacing w:before="240"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t>Έχω διεξέλθει με προσοχή την προσβαλλόμενη απόφαση του Κατώτερου Δικαστηρίου ως επίσης όσα η πλευρά του Αιτητή και τ</w:t>
      </w:r>
      <w:r w:rsidR="00630891">
        <w:rPr>
          <w:rFonts w:ascii="Bookman Old Style" w:eastAsia="Verdana" w:hAnsi="Bookman Old Style"/>
          <w:color w:val="000000"/>
          <w:sz w:val="28"/>
          <w:szCs w:val="28"/>
          <w:lang w:val="el-GR"/>
        </w:rPr>
        <w:t>ου Καθ’ ου</w:t>
      </w:r>
      <w:r>
        <w:rPr>
          <w:rFonts w:ascii="Bookman Old Style" w:eastAsia="Verdana" w:hAnsi="Bookman Old Style"/>
          <w:color w:val="000000"/>
          <w:sz w:val="28"/>
          <w:szCs w:val="28"/>
          <w:lang w:val="el-GR"/>
        </w:rPr>
        <w:t xml:space="preserve"> η Αίτηση έχουν θέσει ενώπιον μου, περιλαμβανομένων των επιχειρημάτων που αναπτύχθηκαν τόσο γραπτώς όσο και δια ζώσης. </w:t>
      </w:r>
    </w:p>
    <w:p w14:paraId="3F86C845" w14:textId="12BE021F" w:rsidR="002B55E3" w:rsidRDefault="002B55E3" w:rsidP="00E71223">
      <w:pPr>
        <w:tabs>
          <w:tab w:val="left" w:pos="567"/>
        </w:tabs>
        <w:spacing w:before="240"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t xml:space="preserve">Το απαραβίαστο της κατοικίας διασφαλίζεται από το ίδιο το Σύνταγμα της Δημοκρατίας (Άρθρο 16). </w:t>
      </w:r>
      <w:r w:rsidR="00736E25">
        <w:rPr>
          <w:rFonts w:ascii="Bookman Old Style" w:eastAsia="Verdana" w:hAnsi="Bookman Old Style"/>
          <w:color w:val="000000"/>
          <w:sz w:val="28"/>
          <w:szCs w:val="28"/>
          <w:lang w:val="el-GR"/>
        </w:rPr>
        <w:t xml:space="preserve">Ταυτόχρονα, </w:t>
      </w:r>
      <w:r w:rsidR="00BA2573">
        <w:rPr>
          <w:rFonts w:ascii="Bookman Old Style" w:eastAsia="Verdana" w:hAnsi="Bookman Old Style"/>
          <w:color w:val="000000"/>
          <w:sz w:val="28"/>
          <w:szCs w:val="28"/>
          <w:lang w:val="el-GR"/>
        </w:rPr>
        <w:t xml:space="preserve">η ίδια </w:t>
      </w:r>
      <w:r w:rsidR="00101F21">
        <w:rPr>
          <w:rFonts w:ascii="Bookman Old Style" w:eastAsia="Verdana" w:hAnsi="Bookman Old Style"/>
          <w:color w:val="000000"/>
          <w:sz w:val="28"/>
          <w:szCs w:val="28"/>
          <w:lang w:val="el-GR"/>
        </w:rPr>
        <w:t xml:space="preserve">Συνταγματική διάταξη, </w:t>
      </w:r>
      <w:r>
        <w:rPr>
          <w:rFonts w:ascii="Bookman Old Style" w:eastAsia="Verdana" w:hAnsi="Bookman Old Style"/>
          <w:color w:val="000000"/>
          <w:sz w:val="28"/>
          <w:szCs w:val="28"/>
          <w:lang w:val="el-GR"/>
        </w:rPr>
        <w:t>προβλέπε</w:t>
      </w:r>
      <w:r w:rsidR="00E01B67">
        <w:rPr>
          <w:rFonts w:ascii="Bookman Old Style" w:eastAsia="Verdana" w:hAnsi="Bookman Old Style"/>
          <w:color w:val="000000"/>
          <w:sz w:val="28"/>
          <w:szCs w:val="28"/>
          <w:lang w:val="el-GR"/>
        </w:rPr>
        <w:t>ι</w:t>
      </w:r>
      <w:r>
        <w:rPr>
          <w:rFonts w:ascii="Bookman Old Style" w:eastAsia="Verdana" w:hAnsi="Bookman Old Style"/>
          <w:color w:val="000000"/>
          <w:sz w:val="28"/>
          <w:szCs w:val="28"/>
          <w:lang w:val="el-GR"/>
        </w:rPr>
        <w:t xml:space="preserve"> πως όταν και όπως ο Νόμος ορίζει, κατόπιν δικαστικού εντάλματος</w:t>
      </w:r>
      <w:r w:rsidR="00101F21">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δεόντως αιτιολογημένου</w:t>
      </w:r>
      <w:r w:rsidR="00101F21">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είναι δυνατή η είσοδος και η έρευνα εντός της κατοικίας κάποιου. Σε σχέση με το καθήκον αυτού που υποβάλλει ένα τέτοιο αίτημα αλλά και του Δικαστηρίου που το επιλαμβάνεται, </w:t>
      </w:r>
      <w:r w:rsidR="00736E25">
        <w:rPr>
          <w:rFonts w:ascii="Bookman Old Style" w:eastAsia="Verdana" w:hAnsi="Bookman Old Style"/>
          <w:color w:val="000000"/>
          <w:sz w:val="28"/>
          <w:szCs w:val="28"/>
          <w:lang w:val="el-GR"/>
        </w:rPr>
        <w:t xml:space="preserve">καθόλα σχετικά είναι όσα έχουν </w:t>
      </w:r>
      <w:r w:rsidR="00A76090">
        <w:rPr>
          <w:rFonts w:ascii="Bookman Old Style" w:eastAsia="Verdana" w:hAnsi="Bookman Old Style"/>
          <w:color w:val="000000"/>
          <w:sz w:val="28"/>
          <w:szCs w:val="28"/>
          <w:lang w:val="el-GR"/>
        </w:rPr>
        <w:t xml:space="preserve">αναφερθεί </w:t>
      </w:r>
      <w:r>
        <w:rPr>
          <w:rFonts w:ascii="Bookman Old Style" w:eastAsia="Verdana" w:hAnsi="Bookman Old Style"/>
          <w:color w:val="000000"/>
          <w:sz w:val="28"/>
          <w:szCs w:val="28"/>
          <w:lang w:val="el-GR"/>
        </w:rPr>
        <w:t>στην</w:t>
      </w:r>
      <w:r w:rsidR="00A76090">
        <w:rPr>
          <w:rFonts w:ascii="Bookman Old Style" w:eastAsia="Verdana" w:hAnsi="Bookman Old Style"/>
          <w:color w:val="000000"/>
          <w:sz w:val="28"/>
          <w:szCs w:val="28"/>
          <w:lang w:val="el-GR"/>
        </w:rPr>
        <w:t xml:space="preserve"> υπόθεση </w:t>
      </w:r>
      <w:r>
        <w:rPr>
          <w:rFonts w:ascii="Bookman Old Style" w:eastAsia="Verdana" w:hAnsi="Bookman Old Style"/>
          <w:b/>
          <w:bCs/>
          <w:i/>
          <w:iCs/>
          <w:color w:val="000000"/>
          <w:sz w:val="28"/>
          <w:szCs w:val="28"/>
          <w:lang w:val="el-GR"/>
        </w:rPr>
        <w:t xml:space="preserve">Αναφορικά με την Αίτηση των  Αντώνη Ανδρέου &amp; Σία ΔΕΠΕ </w:t>
      </w:r>
      <w:r w:rsidR="00A76090">
        <w:rPr>
          <w:rFonts w:ascii="Bookman Old Style" w:eastAsia="Verdana" w:hAnsi="Bookman Old Style"/>
          <w:b/>
          <w:bCs/>
          <w:i/>
          <w:iCs/>
          <w:color w:val="000000"/>
          <w:sz w:val="28"/>
          <w:szCs w:val="28"/>
          <w:lang w:val="el-GR"/>
        </w:rPr>
        <w:t xml:space="preserve">κ.α,. Πολ. Έφεση 348/16, </w:t>
      </w:r>
      <w:r>
        <w:rPr>
          <w:rFonts w:ascii="Bookman Old Style" w:eastAsia="Verdana" w:hAnsi="Bookman Old Style"/>
          <w:b/>
          <w:bCs/>
          <w:i/>
          <w:iCs/>
          <w:color w:val="000000"/>
          <w:sz w:val="28"/>
          <w:szCs w:val="28"/>
          <w:lang w:val="el-GR"/>
        </w:rPr>
        <w:t xml:space="preserve">ημερ. </w:t>
      </w:r>
      <w:r w:rsidR="00A76090">
        <w:rPr>
          <w:rFonts w:ascii="Bookman Old Style" w:eastAsia="Verdana" w:hAnsi="Bookman Old Style"/>
          <w:b/>
          <w:bCs/>
          <w:i/>
          <w:iCs/>
          <w:color w:val="000000"/>
          <w:sz w:val="28"/>
          <w:szCs w:val="28"/>
          <w:lang w:val="el-GR"/>
        </w:rPr>
        <w:t>0</w:t>
      </w:r>
      <w:r>
        <w:rPr>
          <w:rFonts w:ascii="Bookman Old Style" w:eastAsia="Verdana" w:hAnsi="Bookman Old Style"/>
          <w:b/>
          <w:bCs/>
          <w:i/>
          <w:iCs/>
          <w:color w:val="000000"/>
          <w:sz w:val="28"/>
          <w:szCs w:val="28"/>
          <w:lang w:val="el-GR"/>
        </w:rPr>
        <w:t>9.</w:t>
      </w:r>
      <w:r w:rsidR="00A76090">
        <w:rPr>
          <w:rFonts w:ascii="Bookman Old Style" w:eastAsia="Verdana" w:hAnsi="Bookman Old Style"/>
          <w:b/>
          <w:bCs/>
          <w:i/>
          <w:iCs/>
          <w:color w:val="000000"/>
          <w:sz w:val="28"/>
          <w:szCs w:val="28"/>
          <w:lang w:val="el-GR"/>
        </w:rPr>
        <w:t>0</w:t>
      </w:r>
      <w:r>
        <w:rPr>
          <w:rFonts w:ascii="Bookman Old Style" w:eastAsia="Verdana" w:hAnsi="Bookman Old Style"/>
          <w:b/>
          <w:bCs/>
          <w:i/>
          <w:iCs/>
          <w:color w:val="000000"/>
          <w:sz w:val="28"/>
          <w:szCs w:val="28"/>
          <w:lang w:val="el-GR"/>
        </w:rPr>
        <w:t>6.20</w:t>
      </w:r>
      <w:r w:rsidR="00A76090">
        <w:rPr>
          <w:rFonts w:ascii="Bookman Old Style" w:eastAsia="Verdana" w:hAnsi="Bookman Old Style"/>
          <w:b/>
          <w:bCs/>
          <w:i/>
          <w:iCs/>
          <w:color w:val="000000"/>
          <w:sz w:val="28"/>
          <w:szCs w:val="28"/>
          <w:lang w:val="el-GR"/>
        </w:rPr>
        <w:t>1</w:t>
      </w:r>
      <w:r>
        <w:rPr>
          <w:rFonts w:ascii="Bookman Old Style" w:eastAsia="Verdana" w:hAnsi="Bookman Old Style"/>
          <w:b/>
          <w:bCs/>
          <w:i/>
          <w:iCs/>
          <w:color w:val="000000"/>
          <w:sz w:val="28"/>
          <w:szCs w:val="28"/>
          <w:lang w:val="el-GR"/>
        </w:rPr>
        <w:t>7</w:t>
      </w:r>
      <w:r w:rsidR="00A76090">
        <w:rPr>
          <w:rFonts w:ascii="Bookman Old Style" w:eastAsia="Verdana" w:hAnsi="Bookman Old Style"/>
          <w:b/>
          <w:bCs/>
          <w:i/>
          <w:iCs/>
          <w:color w:val="000000"/>
          <w:sz w:val="28"/>
          <w:szCs w:val="28"/>
          <w:lang w:val="el-GR"/>
        </w:rPr>
        <w:t xml:space="preserve"> </w:t>
      </w:r>
      <w:r w:rsidR="00A76090">
        <w:rPr>
          <w:rFonts w:ascii="Bookman Old Style" w:eastAsia="Verdana" w:hAnsi="Bookman Old Style"/>
          <w:color w:val="000000"/>
          <w:sz w:val="28"/>
          <w:szCs w:val="28"/>
          <w:lang w:val="el-GR"/>
        </w:rPr>
        <w:t xml:space="preserve">όπου μεταξύ άλλων </w:t>
      </w:r>
      <w:r>
        <w:rPr>
          <w:rFonts w:ascii="Bookman Old Style" w:eastAsia="Verdana" w:hAnsi="Bookman Old Style"/>
          <w:color w:val="000000"/>
          <w:sz w:val="28"/>
          <w:szCs w:val="28"/>
          <w:lang w:val="el-GR"/>
        </w:rPr>
        <w:t>υποδείχθηκε ότι:</w:t>
      </w:r>
    </w:p>
    <w:p w14:paraId="04802E2E" w14:textId="32BC3F5A" w:rsidR="00C32579" w:rsidRPr="005E23F6" w:rsidRDefault="002B55E3" w:rsidP="005E23F6">
      <w:pPr>
        <w:spacing w:before="240"/>
        <w:ind w:left="567"/>
        <w:rPr>
          <w:rFonts w:ascii="Bookman Old Style" w:eastAsia="Times New Roman" w:hAnsi="Bookman Old Style" w:cs="Arial"/>
          <w:i/>
          <w:iCs/>
          <w:color w:val="000000"/>
          <w:kern w:val="0"/>
          <w:sz w:val="28"/>
          <w:szCs w:val="28"/>
          <w:lang w:val="el-GR"/>
          <w14:ligatures w14:val="none"/>
        </w:rPr>
      </w:pPr>
      <w:r w:rsidRPr="005E23F6">
        <w:rPr>
          <w:rFonts w:ascii="Bookman Old Style" w:eastAsia="Verdana" w:hAnsi="Bookman Old Style"/>
          <w:color w:val="000000"/>
          <w:sz w:val="28"/>
          <w:szCs w:val="28"/>
          <w:lang w:val="el-GR"/>
        </w:rPr>
        <w:t xml:space="preserve">«... </w:t>
      </w:r>
      <w:r w:rsidR="00C32579" w:rsidRPr="005E23F6">
        <w:rPr>
          <w:rFonts w:ascii="Bookman Old Style" w:eastAsia="Verdana" w:hAnsi="Bookman Old Style"/>
          <w:i/>
          <w:iCs/>
          <w:color w:val="000000"/>
          <w:sz w:val="28"/>
          <w:szCs w:val="28"/>
          <w:lang w:val="el-GR"/>
        </w:rPr>
        <w:t>η</w:t>
      </w:r>
      <w:r w:rsidR="00C32579" w:rsidRPr="005E23F6">
        <w:rPr>
          <w:rFonts w:ascii="Bookman Old Style" w:eastAsia="Times New Roman" w:hAnsi="Bookman Old Style" w:cs="Arial"/>
          <w:i/>
          <w:iCs/>
          <w:color w:val="000000"/>
          <w:kern w:val="0"/>
          <w:sz w:val="28"/>
          <w:szCs w:val="28"/>
          <w:lang w:val="el-GR"/>
          <w14:ligatures w14:val="none"/>
        </w:rPr>
        <w:t xml:space="preserve"> έκδοση ενός εντάλματος έρευνας είναι μια σοβαρή επέμβαση στην ατομική ελευθερία. Είναι ένα βήμα που πρέπει να λαμβάνεται μετά από ώριμη αντίληψη</w:t>
      </w:r>
      <w:r w:rsidR="00BA2573" w:rsidRPr="005E23F6">
        <w:rPr>
          <w:rFonts w:ascii="Bookman Old Style" w:eastAsia="Times New Roman" w:hAnsi="Bookman Old Style" w:cs="Arial"/>
          <w:i/>
          <w:iCs/>
          <w:color w:val="000000"/>
          <w:kern w:val="0"/>
          <w:sz w:val="28"/>
          <w:szCs w:val="28"/>
          <w:lang w:val="el-GR"/>
          <w14:ligatures w14:val="none"/>
        </w:rPr>
        <w:t xml:space="preserve"> των</w:t>
      </w:r>
      <w:r w:rsidR="00C32579" w:rsidRPr="005E23F6">
        <w:rPr>
          <w:rFonts w:ascii="Bookman Old Style" w:eastAsia="Times New Roman" w:hAnsi="Bookman Old Style" w:cs="Arial"/>
          <w:i/>
          <w:iCs/>
          <w:color w:val="000000"/>
          <w:kern w:val="0"/>
          <w:sz w:val="28"/>
          <w:szCs w:val="28"/>
          <w14:ligatures w14:val="none"/>
        </w:rPr>
        <w:t> </w:t>
      </w:r>
      <w:r w:rsidR="00C32579" w:rsidRPr="005E23F6">
        <w:rPr>
          <w:rFonts w:ascii="Bookman Old Style" w:eastAsia="Times New Roman" w:hAnsi="Bookman Old Style" w:cs="Arial"/>
          <w:i/>
          <w:iCs/>
          <w:color w:val="000000"/>
          <w:kern w:val="0"/>
          <w:sz w:val="28"/>
          <w:szCs w:val="28"/>
          <w:lang w:val="el-GR"/>
          <w14:ligatures w14:val="none"/>
        </w:rPr>
        <w:t>γεγονότων που συνθέτουν</w:t>
      </w:r>
      <w:r w:rsidR="00BA2573" w:rsidRPr="005E23F6">
        <w:rPr>
          <w:rFonts w:ascii="Bookman Old Style" w:eastAsia="Times New Roman" w:hAnsi="Bookman Old Style" w:cs="Arial"/>
          <w:i/>
          <w:iCs/>
          <w:color w:val="000000"/>
          <w:kern w:val="0"/>
          <w:sz w:val="28"/>
          <w:szCs w:val="28"/>
          <w:lang w:val="el-GR"/>
          <w14:ligatures w14:val="none"/>
        </w:rPr>
        <w:t xml:space="preserve"> την</w:t>
      </w:r>
      <w:r w:rsidR="00C32579" w:rsidRPr="005E23F6">
        <w:rPr>
          <w:rFonts w:ascii="Bookman Old Style" w:eastAsia="Times New Roman" w:hAnsi="Bookman Old Style" w:cs="Arial"/>
          <w:i/>
          <w:iCs/>
          <w:color w:val="000000"/>
          <w:kern w:val="0"/>
          <w:sz w:val="28"/>
          <w:szCs w:val="28"/>
          <w14:ligatures w14:val="none"/>
        </w:rPr>
        <w:t> </w:t>
      </w:r>
      <w:r w:rsidR="00C32579" w:rsidRPr="005E23F6">
        <w:rPr>
          <w:rFonts w:ascii="Bookman Old Style" w:eastAsia="Times New Roman" w:hAnsi="Bookman Old Style" w:cs="Arial"/>
          <w:i/>
          <w:iCs/>
          <w:color w:val="000000"/>
          <w:kern w:val="0"/>
          <w:sz w:val="28"/>
          <w:szCs w:val="28"/>
          <w:lang w:val="el-GR"/>
          <w14:ligatures w14:val="none"/>
        </w:rPr>
        <w:t>υπόθεση.</w:t>
      </w:r>
      <w:r w:rsidR="00BA2573" w:rsidRPr="005E23F6">
        <w:rPr>
          <w:rFonts w:ascii="Bookman Old Style" w:eastAsia="Times New Roman" w:hAnsi="Bookman Old Style" w:cs="Arial"/>
          <w:i/>
          <w:iCs/>
          <w:color w:val="000000"/>
          <w:kern w:val="0"/>
          <w:sz w:val="28"/>
          <w:szCs w:val="28"/>
          <w:lang w:val="el-GR"/>
          <w14:ligatures w14:val="none"/>
        </w:rPr>
        <w:t xml:space="preserve"> Με</w:t>
      </w:r>
      <w:r w:rsidR="00C32579" w:rsidRPr="005E23F6">
        <w:rPr>
          <w:rFonts w:ascii="Bookman Old Style" w:eastAsia="Times New Roman" w:hAnsi="Bookman Old Style" w:cs="Arial"/>
          <w:i/>
          <w:iCs/>
          <w:color w:val="000000"/>
          <w:kern w:val="0"/>
          <w:sz w:val="28"/>
          <w:szCs w:val="28"/>
          <w14:ligatures w14:val="none"/>
        </w:rPr>
        <w:t> </w:t>
      </w:r>
      <w:r w:rsidR="00C32579" w:rsidRPr="005E23F6">
        <w:rPr>
          <w:rFonts w:ascii="Bookman Old Style" w:eastAsia="Times New Roman" w:hAnsi="Bookman Old Style" w:cs="Arial"/>
          <w:i/>
          <w:iCs/>
          <w:color w:val="000000"/>
          <w:kern w:val="0"/>
          <w:sz w:val="28"/>
          <w:szCs w:val="28"/>
          <w:lang w:val="el-GR"/>
          <w14:ligatures w14:val="none"/>
        </w:rPr>
        <w:t>σκοπό την επίτευξη του στόχου αυτού ο αιτών,</w:t>
      </w:r>
      <w:r w:rsidR="00BA2573" w:rsidRPr="005E23F6">
        <w:rPr>
          <w:rFonts w:ascii="Bookman Old Style" w:eastAsia="Times New Roman" w:hAnsi="Bookman Old Style" w:cs="Arial"/>
          <w:i/>
          <w:iCs/>
          <w:color w:val="000000"/>
          <w:kern w:val="0"/>
          <w:sz w:val="28"/>
          <w:szCs w:val="28"/>
          <w:lang w:val="el-GR"/>
          <w14:ligatures w14:val="none"/>
        </w:rPr>
        <w:t xml:space="preserve"> την</w:t>
      </w:r>
      <w:r w:rsidR="00C32579" w:rsidRPr="005E23F6">
        <w:rPr>
          <w:rFonts w:ascii="Bookman Old Style" w:eastAsia="Times New Roman" w:hAnsi="Bookman Old Style" w:cs="Arial"/>
          <w:i/>
          <w:iCs/>
          <w:color w:val="000000"/>
          <w:kern w:val="0"/>
          <w:sz w:val="28"/>
          <w:szCs w:val="28"/>
          <w14:ligatures w14:val="none"/>
        </w:rPr>
        <w:t> </w:t>
      </w:r>
      <w:r w:rsidR="00C32579" w:rsidRPr="005E23F6">
        <w:rPr>
          <w:rFonts w:ascii="Bookman Old Style" w:eastAsia="Times New Roman" w:hAnsi="Bookman Old Style" w:cs="Arial"/>
          <w:i/>
          <w:iCs/>
          <w:color w:val="000000"/>
          <w:kern w:val="0"/>
          <w:sz w:val="28"/>
          <w:szCs w:val="28"/>
          <w:lang w:val="el-GR"/>
          <w14:ligatures w14:val="none"/>
        </w:rPr>
        <w:t>έκδοση του εντάλματος, επί του προκειμένου, ο αστυφύλακας, έχει καθήκον να προβεί σε πλήρη αποκάλυψη όλων</w:t>
      </w:r>
      <w:r w:rsidR="00BA2573" w:rsidRPr="005E23F6">
        <w:rPr>
          <w:rFonts w:ascii="Bookman Old Style" w:eastAsia="Times New Roman" w:hAnsi="Bookman Old Style" w:cs="Arial"/>
          <w:i/>
          <w:iCs/>
          <w:color w:val="000000"/>
          <w:kern w:val="0"/>
          <w:sz w:val="28"/>
          <w:szCs w:val="28"/>
          <w:lang w:val="el-GR"/>
          <w14:ligatures w14:val="none"/>
        </w:rPr>
        <w:t xml:space="preserve"> των</w:t>
      </w:r>
      <w:r w:rsidR="00C32579" w:rsidRPr="005E23F6">
        <w:rPr>
          <w:rFonts w:ascii="Bookman Old Style" w:eastAsia="Times New Roman" w:hAnsi="Bookman Old Style" w:cs="Arial"/>
          <w:i/>
          <w:iCs/>
          <w:color w:val="000000"/>
          <w:kern w:val="0"/>
          <w:sz w:val="28"/>
          <w:szCs w:val="28"/>
          <w14:ligatures w14:val="none"/>
        </w:rPr>
        <w:t> </w:t>
      </w:r>
      <w:r w:rsidR="00C32579" w:rsidRPr="005E23F6">
        <w:rPr>
          <w:rFonts w:ascii="Bookman Old Style" w:eastAsia="Times New Roman" w:hAnsi="Bookman Old Style" w:cs="Arial"/>
          <w:i/>
          <w:iCs/>
          <w:color w:val="000000"/>
          <w:kern w:val="0"/>
          <w:sz w:val="28"/>
          <w:szCs w:val="28"/>
          <w:lang w:val="el-GR"/>
          <w14:ligatures w14:val="none"/>
        </w:rPr>
        <w:t>ουσιωδών στοιχείων και γεγονότων.</w:t>
      </w:r>
    </w:p>
    <w:p w14:paraId="066D2DBE" w14:textId="77777777" w:rsidR="00C32579" w:rsidRPr="005E23F6" w:rsidRDefault="00C32579" w:rsidP="005E23F6">
      <w:pPr>
        <w:spacing w:line="120" w:lineRule="auto"/>
        <w:ind w:left="510"/>
        <w:rPr>
          <w:rFonts w:ascii="Bookman Old Style" w:eastAsia="Times New Roman" w:hAnsi="Bookman Old Style" w:cs="Arial"/>
          <w:i/>
          <w:iCs/>
          <w:color w:val="000000"/>
          <w:kern w:val="0"/>
          <w:sz w:val="28"/>
          <w:szCs w:val="28"/>
          <w:lang w:val="el-GR"/>
          <w14:ligatures w14:val="none"/>
        </w:rPr>
      </w:pPr>
    </w:p>
    <w:p w14:paraId="4DB0FB21" w14:textId="4C88D051" w:rsidR="00C32579" w:rsidRPr="005E23F6" w:rsidRDefault="00C32579" w:rsidP="005E23F6">
      <w:pPr>
        <w:spacing w:line="120" w:lineRule="auto"/>
        <w:ind w:left="510"/>
        <w:rPr>
          <w:rFonts w:ascii="Times New Roman" w:eastAsia="Times New Roman" w:hAnsi="Times New Roman" w:cs="Times New Roman"/>
          <w:color w:val="000000"/>
          <w:kern w:val="0"/>
          <w:sz w:val="28"/>
          <w:szCs w:val="28"/>
          <w:lang w:val="el-GR"/>
          <w14:ligatures w14:val="none"/>
        </w:rPr>
      </w:pPr>
      <w:r w:rsidRPr="005E23F6">
        <w:rPr>
          <w:rFonts w:ascii="Bookman Old Style" w:eastAsia="Times New Roman" w:hAnsi="Bookman Old Style" w:cs="Arial"/>
          <w:i/>
          <w:iCs/>
          <w:color w:val="000000"/>
          <w:kern w:val="0"/>
          <w:sz w:val="28"/>
          <w:szCs w:val="28"/>
          <w:lang w:val="el-GR"/>
          <w14:ligatures w14:val="none"/>
        </w:rPr>
        <w:t>....................................................................................................</w:t>
      </w:r>
    </w:p>
    <w:p w14:paraId="447853E2" w14:textId="77777777" w:rsidR="00C32579" w:rsidRPr="005E23F6" w:rsidRDefault="00C32579" w:rsidP="005E23F6">
      <w:pPr>
        <w:spacing w:line="120" w:lineRule="auto"/>
        <w:rPr>
          <w:rFonts w:ascii="Times New Roman" w:eastAsia="Times New Roman" w:hAnsi="Times New Roman" w:cs="Times New Roman"/>
          <w:color w:val="000000"/>
          <w:kern w:val="0"/>
          <w:sz w:val="28"/>
          <w:szCs w:val="28"/>
          <w:lang w:val="el-GR"/>
          <w14:ligatures w14:val="none"/>
        </w:rPr>
      </w:pPr>
      <w:r w:rsidRPr="005E23F6">
        <w:rPr>
          <w:rFonts w:ascii="Arial" w:eastAsia="Times New Roman" w:hAnsi="Arial" w:cs="Arial"/>
          <w:color w:val="000000"/>
          <w:kern w:val="0"/>
          <w:sz w:val="28"/>
          <w:szCs w:val="28"/>
          <w14:ligatures w14:val="none"/>
        </w:rPr>
        <w:t> </w:t>
      </w:r>
    </w:p>
    <w:p w14:paraId="64A3266F" w14:textId="2BF82190" w:rsidR="00C32579" w:rsidRPr="005E23F6" w:rsidRDefault="00C32579" w:rsidP="00C32579">
      <w:pPr>
        <w:tabs>
          <w:tab w:val="left" w:pos="567"/>
        </w:tabs>
        <w:ind w:left="567"/>
        <w:rPr>
          <w:rFonts w:ascii="Bookman Old Style" w:hAnsi="Bookman Old Style" w:cs="Arial"/>
          <w:color w:val="000000"/>
          <w:sz w:val="28"/>
          <w:szCs w:val="28"/>
          <w:lang w:val="el-GR"/>
        </w:rPr>
      </w:pPr>
      <w:r w:rsidRPr="005E23F6">
        <w:rPr>
          <w:rFonts w:ascii="Bookman Old Style" w:hAnsi="Bookman Old Style" w:cs="Arial"/>
          <w:i/>
          <w:iCs/>
          <w:color w:val="000000"/>
          <w:sz w:val="28"/>
          <w:szCs w:val="28"/>
          <w:lang w:val="el-GR"/>
        </w:rPr>
        <w:t>Η έκδοση του διατάγματος, όπως προείπαμε, δεν αποτελεί μηχανιστική διαδικασία. Το Δικαστήριο, στη βάση</w:t>
      </w:r>
      <w:r w:rsidR="00BA2573" w:rsidRPr="005E23F6">
        <w:rPr>
          <w:rFonts w:ascii="Bookman Old Style" w:hAnsi="Bookman Old Style" w:cs="Arial"/>
          <w:i/>
          <w:iCs/>
          <w:color w:val="000000"/>
          <w:sz w:val="28"/>
          <w:szCs w:val="28"/>
          <w:lang w:val="el-GR"/>
        </w:rPr>
        <w:t xml:space="preserve"> των</w:t>
      </w:r>
      <w:r w:rsidRPr="005E23F6">
        <w:rPr>
          <w:rFonts w:ascii="Bookman Old Style" w:hAnsi="Bookman Old Style" w:cs="Arial"/>
          <w:i/>
          <w:iCs/>
          <w:color w:val="000000"/>
          <w:sz w:val="28"/>
          <w:szCs w:val="28"/>
        </w:rPr>
        <w:t> </w:t>
      </w:r>
      <w:r w:rsidRPr="005E23F6">
        <w:rPr>
          <w:rFonts w:ascii="Bookman Old Style" w:hAnsi="Bookman Old Style" w:cs="Arial"/>
          <w:i/>
          <w:iCs/>
          <w:color w:val="000000"/>
          <w:sz w:val="28"/>
          <w:szCs w:val="28"/>
          <w:lang w:val="el-GR"/>
        </w:rPr>
        <w:t>ενώπιον του τεθέντων, θα πρέπει να πεισθεί ότι συντρέχει αναγκαιότητα έκδοσης του διατάγματος.</w:t>
      </w:r>
      <w:r w:rsidRPr="005E23F6">
        <w:rPr>
          <w:rFonts w:ascii="Bookman Old Style" w:hAnsi="Bookman Old Style" w:cs="Arial"/>
          <w:color w:val="000000"/>
          <w:sz w:val="28"/>
          <w:szCs w:val="28"/>
          <w:lang w:val="el-GR"/>
        </w:rPr>
        <w:t>»</w:t>
      </w:r>
    </w:p>
    <w:p w14:paraId="27B0EF6A" w14:textId="77777777" w:rsidR="00C32579" w:rsidRPr="008C4399" w:rsidRDefault="00C32579" w:rsidP="00C32579">
      <w:pPr>
        <w:tabs>
          <w:tab w:val="left" w:pos="567"/>
        </w:tabs>
        <w:ind w:left="567"/>
        <w:rPr>
          <w:rFonts w:ascii="Bookman Old Style" w:hAnsi="Bookman Old Style" w:cs="Arial"/>
          <w:i/>
          <w:iCs/>
          <w:color w:val="000000"/>
          <w:sz w:val="28"/>
          <w:szCs w:val="28"/>
          <w:lang w:val="el-GR"/>
        </w:rPr>
      </w:pPr>
    </w:p>
    <w:p w14:paraId="4EA116C0" w14:textId="77777777" w:rsidR="00C32579" w:rsidRPr="008C4399" w:rsidRDefault="00C32579" w:rsidP="005E23F6">
      <w:pPr>
        <w:tabs>
          <w:tab w:val="left" w:pos="567"/>
        </w:tabs>
        <w:spacing w:line="120" w:lineRule="auto"/>
        <w:ind w:left="567"/>
        <w:rPr>
          <w:rFonts w:ascii="Bookman Old Style" w:hAnsi="Bookman Old Style" w:cs="Arial"/>
          <w:i/>
          <w:iCs/>
          <w:color w:val="000000"/>
          <w:sz w:val="28"/>
          <w:szCs w:val="28"/>
          <w:lang w:val="el-GR"/>
        </w:rPr>
      </w:pPr>
    </w:p>
    <w:p w14:paraId="60A2A7C5" w14:textId="331FAA67" w:rsidR="002B55E3" w:rsidRPr="00A76090" w:rsidRDefault="00C32579" w:rsidP="00C32579">
      <w:pPr>
        <w:tabs>
          <w:tab w:val="left" w:pos="567"/>
        </w:tabs>
        <w:spacing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t xml:space="preserve">Σύμφωνα με το </w:t>
      </w:r>
      <w:r w:rsidRPr="00A76090">
        <w:rPr>
          <w:rFonts w:ascii="Bookman Old Style" w:eastAsia="Verdana" w:hAnsi="Bookman Old Style"/>
          <w:color w:val="000000"/>
          <w:sz w:val="28"/>
          <w:szCs w:val="28"/>
          <w:lang w:val="el-GR"/>
        </w:rPr>
        <w:t>Άρθρο 27 του περί Ποινικής Δικονομίας Νόμου, Κεφ. 155:</w:t>
      </w:r>
    </w:p>
    <w:p w14:paraId="69F49FC7" w14:textId="3D107A4E" w:rsidR="00C32579" w:rsidRPr="005E23F6" w:rsidRDefault="00C32579" w:rsidP="00A76090">
      <w:pPr>
        <w:pStyle w:val="NormalWeb"/>
        <w:ind w:left="450"/>
        <w:jc w:val="both"/>
        <w:rPr>
          <w:rFonts w:ascii="Bookman Old Style" w:hAnsi="Bookman Old Style"/>
          <w:i/>
          <w:iCs/>
          <w:color w:val="000000"/>
          <w:sz w:val="28"/>
          <w:szCs w:val="28"/>
          <w:lang w:val="el-GR"/>
        </w:rPr>
      </w:pPr>
      <w:r w:rsidRPr="005E23F6">
        <w:rPr>
          <w:rFonts w:ascii="Bookman Old Style" w:eastAsia="Verdana" w:hAnsi="Bookman Old Style"/>
          <w:color w:val="000000"/>
          <w:sz w:val="28"/>
          <w:szCs w:val="28"/>
          <w:lang w:val="el-GR"/>
        </w:rPr>
        <w:t>«</w:t>
      </w:r>
      <w:r w:rsidRPr="005E23F6">
        <w:rPr>
          <w:rFonts w:ascii="Bookman Old Style" w:hAnsi="Bookman Old Style"/>
          <w:i/>
          <w:iCs/>
          <w:color w:val="000000"/>
          <w:sz w:val="28"/>
          <w:szCs w:val="28"/>
          <w:lang w:val="el-GR"/>
        </w:rPr>
        <w:t>Όταν δικαστής ικανοποιείται με ένορκη έγγραφη δήλωση ότι υπάρχει εύλογη αιτία να πιστεύεται ότι σε οποιοδήποτε τόπο υπάρχει-</w:t>
      </w:r>
    </w:p>
    <w:p w14:paraId="68A273A0" w14:textId="77777777" w:rsidR="00C32579" w:rsidRPr="005E23F6" w:rsidRDefault="00C32579" w:rsidP="00C32579">
      <w:pPr>
        <w:pStyle w:val="indent1"/>
        <w:ind w:left="450"/>
        <w:jc w:val="both"/>
        <w:rPr>
          <w:rFonts w:ascii="Bookman Old Style" w:hAnsi="Bookman Old Style"/>
          <w:i/>
          <w:iCs/>
          <w:color w:val="000000"/>
          <w:sz w:val="28"/>
          <w:szCs w:val="28"/>
          <w:lang w:val="el-GR"/>
        </w:rPr>
      </w:pPr>
      <w:r w:rsidRPr="005E23F6">
        <w:rPr>
          <w:rFonts w:ascii="Bookman Old Style" w:hAnsi="Bookman Old Style"/>
          <w:i/>
          <w:iCs/>
          <w:color w:val="000000"/>
          <w:sz w:val="28"/>
          <w:szCs w:val="28"/>
          <w:lang w:val="el-GR"/>
        </w:rPr>
        <w:t>(α) οτιδήποτε στο οποίο ή σε σχέση με το οποίο διαπράχτηκε ποινικό αδίκημα ή υπάρχει υποψία ότι διαπράχτηκε ή</w:t>
      </w:r>
    </w:p>
    <w:p w14:paraId="3B3AB544" w14:textId="77777777" w:rsidR="00C32579" w:rsidRPr="005E23F6" w:rsidRDefault="00C32579" w:rsidP="00C32579">
      <w:pPr>
        <w:pStyle w:val="indent1"/>
        <w:ind w:left="450"/>
        <w:jc w:val="both"/>
        <w:rPr>
          <w:rFonts w:ascii="Bookman Old Style" w:hAnsi="Bookman Old Style"/>
          <w:i/>
          <w:iCs/>
          <w:color w:val="000000"/>
          <w:sz w:val="28"/>
          <w:szCs w:val="28"/>
          <w:lang w:val="el-GR"/>
        </w:rPr>
      </w:pPr>
      <w:r w:rsidRPr="005E23F6">
        <w:rPr>
          <w:rFonts w:ascii="Bookman Old Style" w:hAnsi="Bookman Old Style"/>
          <w:i/>
          <w:iCs/>
          <w:color w:val="000000"/>
          <w:sz w:val="28"/>
          <w:szCs w:val="28"/>
          <w:lang w:val="el-GR"/>
        </w:rPr>
        <w:t>(β) οτιδήποτε για το οποίο υπάρχει εύλογη αιτία να πιστεύεται ότι θα παρέχει απόδειξη ως προς τη διάπραξη ποινικού αδικήματος ή</w:t>
      </w:r>
    </w:p>
    <w:p w14:paraId="169AF59F" w14:textId="77777777" w:rsidR="00E01B67" w:rsidRPr="005E23F6" w:rsidRDefault="00C32579" w:rsidP="00C32579">
      <w:pPr>
        <w:pStyle w:val="indent1"/>
        <w:ind w:left="450"/>
        <w:jc w:val="both"/>
        <w:rPr>
          <w:rFonts w:ascii="Bookman Old Style" w:hAnsi="Bookman Old Style"/>
          <w:i/>
          <w:iCs/>
          <w:color w:val="000000"/>
          <w:sz w:val="28"/>
          <w:szCs w:val="28"/>
          <w:lang w:val="el-GR"/>
        </w:rPr>
      </w:pPr>
      <w:r w:rsidRPr="005E23F6">
        <w:rPr>
          <w:rFonts w:ascii="Bookman Old Style" w:hAnsi="Bookman Old Style"/>
          <w:i/>
          <w:iCs/>
          <w:color w:val="000000"/>
          <w:sz w:val="28"/>
          <w:szCs w:val="28"/>
          <w:lang w:val="el-GR"/>
        </w:rPr>
        <w:t xml:space="preserve">(γ) οτιδήποτε για το οποίο υπάρχει εύλογη αιτία να πιστεύεται ότι προορίζεται να χρησιμοποιηθεί για το σκοπό διάπραξης ποινικού αδικήματος, </w:t>
      </w:r>
    </w:p>
    <w:p w14:paraId="570FA563" w14:textId="6E3531F9" w:rsidR="00E01B67" w:rsidRPr="005E23F6" w:rsidRDefault="00C32579" w:rsidP="00C32579">
      <w:pPr>
        <w:pStyle w:val="indent1"/>
        <w:ind w:left="450"/>
        <w:jc w:val="both"/>
        <w:rPr>
          <w:rFonts w:ascii="Bookman Old Style" w:hAnsi="Bookman Old Style"/>
          <w:i/>
          <w:iCs/>
          <w:color w:val="000000"/>
          <w:sz w:val="28"/>
          <w:szCs w:val="28"/>
          <w:lang w:val="el-GR"/>
        </w:rPr>
      </w:pPr>
      <w:r w:rsidRPr="005E23F6">
        <w:rPr>
          <w:rFonts w:ascii="Bookman Old Style" w:hAnsi="Bookman Old Style"/>
          <w:i/>
          <w:iCs/>
          <w:color w:val="000000"/>
          <w:sz w:val="28"/>
          <w:szCs w:val="28"/>
          <w:lang w:val="el-GR"/>
        </w:rPr>
        <w:t>ο δικαστής δύναται σε οποιοδήποτε χρόνο να εκδώσει ένταλμα (το οποίο αναφέρεται στο νόμο αυτό ως “ένταλμα έρευνας”), που εξουσιοδοτεί το πρόσωπο που κατονομάζεται σε αυτό</w:t>
      </w:r>
      <w:r w:rsidR="00E01B67" w:rsidRPr="005E23F6">
        <w:rPr>
          <w:rFonts w:ascii="Bookman Old Style" w:hAnsi="Bookman Old Style"/>
          <w:i/>
          <w:iCs/>
          <w:color w:val="000000"/>
          <w:sz w:val="28"/>
          <w:szCs w:val="28"/>
          <w:lang w:val="el-GR"/>
        </w:rPr>
        <w:t xml:space="preserve"> -</w:t>
      </w:r>
      <w:r w:rsidRPr="005E23F6">
        <w:rPr>
          <w:rFonts w:ascii="Bookman Old Style" w:hAnsi="Bookman Old Style"/>
          <w:i/>
          <w:iCs/>
          <w:color w:val="000000"/>
          <w:sz w:val="28"/>
          <w:szCs w:val="28"/>
          <w:lang w:val="el-GR"/>
        </w:rPr>
        <w:t xml:space="preserve"> </w:t>
      </w:r>
    </w:p>
    <w:p w14:paraId="6770D057" w14:textId="77777777" w:rsidR="00BA2573" w:rsidRPr="005E23F6" w:rsidRDefault="00E01B67" w:rsidP="005E23F6">
      <w:pPr>
        <w:pStyle w:val="indent1"/>
        <w:spacing w:before="0" w:beforeAutospacing="0"/>
        <w:ind w:left="450"/>
        <w:jc w:val="both"/>
        <w:rPr>
          <w:rFonts w:ascii="Bookman Old Style" w:hAnsi="Bookman Old Style"/>
          <w:i/>
          <w:iCs/>
          <w:sz w:val="28"/>
          <w:szCs w:val="28"/>
          <w:lang w:val="el-GR"/>
        </w:rPr>
      </w:pPr>
      <w:r w:rsidRPr="005E23F6">
        <w:rPr>
          <w:rFonts w:ascii="Bookman Old Style" w:hAnsi="Bookman Old Style"/>
          <w:i/>
          <w:iCs/>
          <w:sz w:val="28"/>
          <w:szCs w:val="28"/>
          <w:lang w:val="el-GR"/>
        </w:rPr>
        <w:t>(ι) να ερευνήσει τον τόπο αυτό προς ανεύρεση οποιουδήποτε τέτοιου πράγµατος και να κατάσχει και µεταφέρει αυτό ενώπιον του ∆ικαστηρίου από το οποίο εκδόθηκε το ένταλµα έρευνας ή ενώπιον άλλου ∆ικαστηρίου για να τύχει αυτό µεταχείρισης σύµφωνα µε το νόµο· και</w:t>
      </w:r>
    </w:p>
    <w:p w14:paraId="5648BA02" w14:textId="0DE7EC60" w:rsidR="00C32579" w:rsidRPr="005E23F6" w:rsidRDefault="00BA2573" w:rsidP="005E23F6">
      <w:pPr>
        <w:pStyle w:val="indent1"/>
        <w:spacing w:before="0" w:beforeAutospacing="0"/>
        <w:ind w:left="450"/>
        <w:jc w:val="both"/>
        <w:rPr>
          <w:rFonts w:ascii="Bookman Old Style" w:hAnsi="Bookman Old Style"/>
          <w:color w:val="000000"/>
          <w:lang w:val="el-GR"/>
        </w:rPr>
      </w:pPr>
      <w:r>
        <w:rPr>
          <w:rFonts w:ascii="Bookman Old Style" w:hAnsi="Bookman Old Style"/>
          <w:i/>
          <w:iCs/>
          <w:lang w:val="el-GR"/>
        </w:rPr>
        <w:t>…………………………………………</w:t>
      </w:r>
      <w:r w:rsidR="005E23F6">
        <w:rPr>
          <w:rFonts w:ascii="Bookman Old Style" w:hAnsi="Bookman Old Style"/>
          <w:i/>
          <w:iCs/>
          <w:lang w:val="el-GR"/>
        </w:rPr>
        <w:t>..........................................................</w:t>
      </w:r>
      <w:r>
        <w:rPr>
          <w:rFonts w:ascii="Bookman Old Style" w:hAnsi="Bookman Old Style"/>
          <w:i/>
          <w:iCs/>
          <w:lang w:val="el-GR"/>
        </w:rPr>
        <w:t>..</w:t>
      </w:r>
      <w:r w:rsidR="00C32579" w:rsidRPr="00E01B67">
        <w:rPr>
          <w:rFonts w:ascii="Bookman Old Style" w:hAnsi="Bookman Old Style"/>
          <w:i/>
          <w:iCs/>
          <w:color w:val="000000"/>
          <w:lang w:val="el-GR"/>
        </w:rPr>
        <w:t>...</w:t>
      </w:r>
      <w:r w:rsidR="005E23F6">
        <w:rPr>
          <w:rFonts w:ascii="Bookman Old Style" w:hAnsi="Bookman Old Style"/>
          <w:color w:val="000000"/>
          <w:lang w:val="el-GR"/>
        </w:rPr>
        <w:t>».</w:t>
      </w:r>
    </w:p>
    <w:p w14:paraId="7DA3A1E9" w14:textId="286D7DDF" w:rsidR="00C32579" w:rsidRPr="008C4399" w:rsidRDefault="00C32579" w:rsidP="00E71223">
      <w:pPr>
        <w:tabs>
          <w:tab w:val="left" w:pos="567"/>
        </w:tabs>
        <w:ind w:left="567"/>
        <w:rPr>
          <w:rFonts w:ascii="Bookman Old Style" w:eastAsia="Verdana" w:hAnsi="Bookman Old Style"/>
          <w:i/>
          <w:iCs/>
          <w:color w:val="000000"/>
          <w:sz w:val="28"/>
          <w:szCs w:val="28"/>
          <w:lang w:val="el-GR"/>
        </w:rPr>
      </w:pPr>
    </w:p>
    <w:p w14:paraId="0B6A9673" w14:textId="41AA3BE8" w:rsidR="00BA2573" w:rsidRDefault="00C32579" w:rsidP="00F875C4">
      <w:pPr>
        <w:tabs>
          <w:tab w:val="left" w:pos="567"/>
        </w:tabs>
        <w:spacing w:line="480" w:lineRule="auto"/>
        <w:rPr>
          <w:rFonts w:ascii="Bookman Old Style" w:eastAsia="Verdana" w:hAnsi="Bookman Old Style"/>
          <w:b/>
          <w:bCs/>
          <w:color w:val="000000"/>
          <w:sz w:val="28"/>
          <w:szCs w:val="28"/>
          <w:lang w:val="el-GR"/>
        </w:rPr>
      </w:pPr>
      <w:r w:rsidRPr="008C4399">
        <w:rPr>
          <w:rFonts w:ascii="Bookman Old Style" w:eastAsia="Verdana" w:hAnsi="Bookman Old Style"/>
          <w:i/>
          <w:iCs/>
          <w:color w:val="000000"/>
          <w:sz w:val="28"/>
          <w:szCs w:val="28"/>
          <w:lang w:val="el-GR"/>
        </w:rPr>
        <w:tab/>
      </w:r>
      <w:r w:rsidR="005674BB">
        <w:rPr>
          <w:rFonts w:ascii="Bookman Old Style" w:eastAsia="Verdana" w:hAnsi="Bookman Old Style"/>
          <w:color w:val="000000"/>
          <w:sz w:val="28"/>
          <w:szCs w:val="28"/>
          <w:lang w:val="el-GR"/>
        </w:rPr>
        <w:t>Γ</w:t>
      </w:r>
      <w:r>
        <w:rPr>
          <w:rFonts w:ascii="Bookman Old Style" w:eastAsia="Verdana" w:hAnsi="Bookman Old Style"/>
          <w:color w:val="000000"/>
          <w:sz w:val="28"/>
          <w:szCs w:val="28"/>
          <w:lang w:val="el-GR"/>
        </w:rPr>
        <w:t>ια την έκδοση σχετικού εντάλματος έρευνας</w:t>
      </w:r>
      <w:r w:rsidR="005674BB">
        <w:rPr>
          <w:rFonts w:ascii="Bookman Old Style" w:eastAsia="Verdana" w:hAnsi="Bookman Old Style"/>
          <w:color w:val="000000"/>
          <w:sz w:val="28"/>
          <w:szCs w:val="28"/>
          <w:lang w:val="el-GR"/>
        </w:rPr>
        <w:t xml:space="preserve">, το Δικαστήριο </w:t>
      </w:r>
      <w:r>
        <w:rPr>
          <w:rFonts w:ascii="Bookman Old Style" w:eastAsia="Verdana" w:hAnsi="Bookman Old Style"/>
          <w:color w:val="000000"/>
          <w:sz w:val="28"/>
          <w:szCs w:val="28"/>
          <w:lang w:val="el-GR"/>
        </w:rPr>
        <w:t>θα πρέπει να ικανοποιηθεί ότι από τα στοιχεία που έχουν τεθεί υπόψιν του, μέσω της ένορκης δήλωσης που υποστηρίζει τέτοιο αίτημα</w:t>
      </w:r>
      <w:r w:rsidR="00E01B67">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υπάρχει εύλογη αιτία να πιστεύεται ή εύλογη υποψία ότι σε ένα συγκεκριμένο τόπο υπάρχει οτιδήποτε το οποίο περιγράφεται στα εδάφια (α), (β) και (γ) του </w:t>
      </w:r>
      <w:r w:rsidR="00274738">
        <w:rPr>
          <w:rFonts w:ascii="Bookman Old Style" w:eastAsia="Verdana" w:hAnsi="Bookman Old Style"/>
          <w:color w:val="000000"/>
          <w:sz w:val="28"/>
          <w:szCs w:val="28"/>
          <w:lang w:val="el-GR"/>
        </w:rPr>
        <w:t>ά</w:t>
      </w:r>
      <w:r>
        <w:rPr>
          <w:rFonts w:ascii="Bookman Old Style" w:eastAsia="Verdana" w:hAnsi="Bookman Old Style"/>
          <w:color w:val="000000"/>
          <w:sz w:val="28"/>
          <w:szCs w:val="28"/>
          <w:lang w:val="el-GR"/>
        </w:rPr>
        <w:t>ρθρου 27 του περί Ποινικής Δικονομίας Νόμου, Κεφ.155</w:t>
      </w:r>
      <w:r w:rsidR="00E01B67">
        <w:rPr>
          <w:rFonts w:ascii="Bookman Old Style" w:eastAsia="Verdana" w:hAnsi="Bookman Old Style"/>
          <w:color w:val="000000"/>
          <w:sz w:val="28"/>
          <w:szCs w:val="28"/>
          <w:lang w:val="el-GR"/>
        </w:rPr>
        <w:t xml:space="preserve">. </w:t>
      </w:r>
      <w:r w:rsidR="00274738">
        <w:rPr>
          <w:rFonts w:ascii="Bookman Old Style" w:eastAsia="Verdana" w:hAnsi="Bookman Old Style"/>
          <w:color w:val="000000"/>
          <w:sz w:val="28"/>
          <w:szCs w:val="28"/>
          <w:lang w:val="el-GR"/>
        </w:rPr>
        <w:t xml:space="preserve">Όπως υπεδείχθη στην </w:t>
      </w:r>
      <w:r w:rsidR="00274738">
        <w:rPr>
          <w:rFonts w:ascii="Bookman Old Style" w:eastAsia="Verdana" w:hAnsi="Bookman Old Style"/>
          <w:b/>
          <w:bCs/>
          <w:i/>
          <w:iCs/>
          <w:color w:val="000000"/>
          <w:sz w:val="28"/>
          <w:szCs w:val="28"/>
        </w:rPr>
        <w:t>GPS</w:t>
      </w:r>
      <w:r w:rsidR="00274738" w:rsidRPr="00BF4360">
        <w:rPr>
          <w:rFonts w:ascii="Bookman Old Style" w:eastAsia="Verdana" w:hAnsi="Bookman Old Style"/>
          <w:b/>
          <w:bCs/>
          <w:i/>
          <w:iCs/>
          <w:color w:val="000000"/>
          <w:sz w:val="28"/>
          <w:szCs w:val="28"/>
          <w:lang w:val="el-GR"/>
        </w:rPr>
        <w:t xml:space="preserve"> </w:t>
      </w:r>
      <w:r w:rsidR="00274738">
        <w:rPr>
          <w:rFonts w:ascii="Bookman Old Style" w:eastAsia="Verdana" w:hAnsi="Bookman Old Style"/>
          <w:b/>
          <w:bCs/>
          <w:i/>
          <w:iCs/>
          <w:color w:val="000000"/>
          <w:sz w:val="28"/>
          <w:szCs w:val="28"/>
          <w:lang w:val="el-GR"/>
        </w:rPr>
        <w:t xml:space="preserve">Freight </w:t>
      </w:r>
      <w:r w:rsidR="00274738">
        <w:rPr>
          <w:rFonts w:ascii="Bookman Old Style" w:eastAsia="Verdana" w:hAnsi="Bookman Old Style"/>
          <w:b/>
          <w:bCs/>
          <w:i/>
          <w:iCs/>
          <w:color w:val="000000"/>
          <w:sz w:val="28"/>
          <w:szCs w:val="28"/>
        </w:rPr>
        <w:t>Services</w:t>
      </w:r>
      <w:r w:rsidR="00274738" w:rsidRPr="00BF4360">
        <w:rPr>
          <w:rFonts w:ascii="Bookman Old Style" w:eastAsia="Verdana" w:hAnsi="Bookman Old Style"/>
          <w:b/>
          <w:bCs/>
          <w:i/>
          <w:iCs/>
          <w:color w:val="000000"/>
          <w:sz w:val="28"/>
          <w:szCs w:val="28"/>
          <w:lang w:val="el-GR"/>
        </w:rPr>
        <w:t xml:space="preserve"> </w:t>
      </w:r>
      <w:r w:rsidR="00274738">
        <w:rPr>
          <w:rFonts w:ascii="Bookman Old Style" w:eastAsia="Verdana" w:hAnsi="Bookman Old Style"/>
          <w:b/>
          <w:bCs/>
          <w:i/>
          <w:iCs/>
          <w:color w:val="000000"/>
          <w:sz w:val="28"/>
          <w:szCs w:val="28"/>
        </w:rPr>
        <w:t>Ltd</w:t>
      </w:r>
      <w:r w:rsidR="00274738" w:rsidRPr="00BF4360">
        <w:rPr>
          <w:rFonts w:ascii="Bookman Old Style" w:eastAsia="Verdana" w:hAnsi="Bookman Old Style"/>
          <w:b/>
          <w:bCs/>
          <w:i/>
          <w:iCs/>
          <w:color w:val="000000"/>
          <w:sz w:val="28"/>
          <w:szCs w:val="28"/>
          <w:lang w:val="el-GR"/>
        </w:rPr>
        <w:t xml:space="preserve"> </w:t>
      </w:r>
      <w:r w:rsidR="00274738">
        <w:rPr>
          <w:rFonts w:ascii="Bookman Old Style" w:eastAsia="Verdana" w:hAnsi="Bookman Old Style"/>
          <w:b/>
          <w:bCs/>
          <w:i/>
          <w:iCs/>
          <w:color w:val="000000"/>
          <w:sz w:val="28"/>
          <w:szCs w:val="28"/>
        </w:rPr>
        <w:t>v</w:t>
      </w:r>
      <w:r w:rsidR="00274738" w:rsidRPr="00BF4360">
        <w:rPr>
          <w:rFonts w:ascii="Bookman Old Style" w:eastAsia="Verdana" w:hAnsi="Bookman Old Style"/>
          <w:b/>
          <w:bCs/>
          <w:i/>
          <w:iCs/>
          <w:color w:val="000000"/>
          <w:sz w:val="28"/>
          <w:szCs w:val="28"/>
          <w:lang w:val="el-GR"/>
        </w:rPr>
        <w:t xml:space="preserve">. </w:t>
      </w:r>
      <w:r w:rsidR="00274738">
        <w:rPr>
          <w:rFonts w:ascii="Bookman Old Style" w:eastAsia="Verdana" w:hAnsi="Bookman Old Style"/>
          <w:b/>
          <w:bCs/>
          <w:i/>
          <w:iCs/>
          <w:color w:val="000000"/>
          <w:sz w:val="28"/>
          <w:szCs w:val="28"/>
          <w:lang w:val="el-GR"/>
        </w:rPr>
        <w:t>Γενικού</w:t>
      </w:r>
      <w:r w:rsidR="00274738" w:rsidRPr="00BF4360">
        <w:rPr>
          <w:rFonts w:ascii="Bookman Old Style" w:eastAsia="Verdana" w:hAnsi="Bookman Old Style"/>
          <w:b/>
          <w:bCs/>
          <w:i/>
          <w:iCs/>
          <w:color w:val="000000"/>
          <w:sz w:val="28"/>
          <w:szCs w:val="28"/>
          <w:lang w:val="el-GR"/>
        </w:rPr>
        <w:t xml:space="preserve"> </w:t>
      </w:r>
      <w:r w:rsidR="00274738">
        <w:rPr>
          <w:rFonts w:ascii="Bookman Old Style" w:eastAsia="Verdana" w:hAnsi="Bookman Old Style"/>
          <w:b/>
          <w:bCs/>
          <w:i/>
          <w:iCs/>
          <w:color w:val="000000"/>
          <w:sz w:val="28"/>
          <w:szCs w:val="28"/>
          <w:lang w:val="el-GR"/>
        </w:rPr>
        <w:t xml:space="preserve">Εισαγγελέα της Δημοκρατίας, Πολ. </w:t>
      </w:r>
      <w:r w:rsidR="00BB6D86">
        <w:rPr>
          <w:rFonts w:ascii="Bookman Old Style" w:eastAsia="Verdana" w:hAnsi="Bookman Old Style"/>
          <w:b/>
          <w:bCs/>
          <w:i/>
          <w:iCs/>
          <w:color w:val="000000"/>
          <w:sz w:val="28"/>
          <w:szCs w:val="28"/>
          <w:lang w:val="el-GR"/>
        </w:rPr>
        <w:t>Έφεση</w:t>
      </w:r>
      <w:r w:rsidR="00274738">
        <w:rPr>
          <w:rFonts w:ascii="Bookman Old Style" w:eastAsia="Verdana" w:hAnsi="Bookman Old Style"/>
          <w:b/>
          <w:bCs/>
          <w:i/>
          <w:iCs/>
          <w:color w:val="000000"/>
          <w:sz w:val="28"/>
          <w:szCs w:val="28"/>
          <w:lang w:val="el-GR"/>
        </w:rPr>
        <w:t xml:space="preserve"> 219/2014, ημερ. 29.</w:t>
      </w:r>
      <w:r w:rsidR="00BB6D86">
        <w:rPr>
          <w:rFonts w:ascii="Bookman Old Style" w:eastAsia="Verdana" w:hAnsi="Bookman Old Style"/>
          <w:b/>
          <w:bCs/>
          <w:i/>
          <w:iCs/>
          <w:color w:val="000000"/>
          <w:sz w:val="28"/>
          <w:szCs w:val="28"/>
          <w:lang w:val="el-GR"/>
        </w:rPr>
        <w:t>0</w:t>
      </w:r>
      <w:r w:rsidR="00274738">
        <w:rPr>
          <w:rFonts w:ascii="Bookman Old Style" w:eastAsia="Verdana" w:hAnsi="Bookman Old Style"/>
          <w:b/>
          <w:bCs/>
          <w:i/>
          <w:iCs/>
          <w:color w:val="000000"/>
          <w:sz w:val="28"/>
          <w:szCs w:val="28"/>
          <w:lang w:val="el-GR"/>
        </w:rPr>
        <w:t>2.2016</w:t>
      </w:r>
      <w:r w:rsidR="00274738">
        <w:rPr>
          <w:rFonts w:ascii="Bookman Old Style" w:eastAsia="Verdana" w:hAnsi="Bookman Old Style"/>
          <w:color w:val="000000"/>
          <w:sz w:val="28"/>
          <w:szCs w:val="28"/>
          <w:lang w:val="el-GR"/>
        </w:rPr>
        <w:t xml:space="preserve">, η έκδοση εντάλματος έρευνας δικαιολογείται στην περίπτωση που το Δικαστήριο ικανοποιηθεί για την ύπαρξη εύλογης υποψίας, με την έννοια ότι η υποψία πρέπει να είναι εύλογη υπό το φως της μαρτυρίας που τίθεται ενώπιον του Δικαστηρίου και όχι για την εκ πρώτης όψεως στοιχειοθέτηση, στη βάση της μαρτυρίας αυτής, κάθε συστατικού στοιχείου του διερευνώμενου αδικήματος. </w:t>
      </w:r>
      <w:r w:rsidR="000C547B">
        <w:rPr>
          <w:rFonts w:ascii="Bookman Old Style" w:eastAsia="Verdana" w:hAnsi="Bookman Old Style"/>
          <w:color w:val="000000"/>
          <w:sz w:val="28"/>
          <w:szCs w:val="28"/>
          <w:lang w:val="el-GR"/>
        </w:rPr>
        <w:t>Περαιτέρω, τ</w:t>
      </w:r>
      <w:r w:rsidR="00274738">
        <w:rPr>
          <w:rFonts w:ascii="Bookman Old Style" w:eastAsia="Verdana" w:hAnsi="Bookman Old Style"/>
          <w:color w:val="000000"/>
          <w:sz w:val="28"/>
          <w:szCs w:val="28"/>
          <w:lang w:val="el-GR"/>
        </w:rPr>
        <w:t xml:space="preserve">ο Δικαστήριο ενώπιον του οποίου τίθεται αίτημα του είδους, θα πρέπει να εξάγει τα δικά του συμπεράσματα στη βάση των γεγονότων που παρατίθενται υπόψιν του μέσω της ένορκης δήλωσης που υποστηρίζει το αίτημα ότι η σχετική υποψία είναι εύλογη (βλ. </w:t>
      </w:r>
      <w:r w:rsidR="00274738">
        <w:rPr>
          <w:rFonts w:ascii="Bookman Old Style" w:eastAsia="Verdana" w:hAnsi="Bookman Old Style"/>
          <w:b/>
          <w:bCs/>
          <w:i/>
          <w:iCs/>
          <w:color w:val="000000"/>
          <w:sz w:val="28"/>
          <w:szCs w:val="28"/>
          <w:lang w:val="el-GR"/>
        </w:rPr>
        <w:t xml:space="preserve">Αναφορικά με την Αίτηση του Έκτoρα Μαρκίδη (2014) 1 Α.Α.Δ. 756 </w:t>
      </w:r>
      <w:r w:rsidR="00274738">
        <w:rPr>
          <w:rFonts w:ascii="Bookman Old Style" w:eastAsia="Verdana" w:hAnsi="Bookman Old Style"/>
          <w:color w:val="000000"/>
          <w:sz w:val="28"/>
          <w:szCs w:val="28"/>
          <w:lang w:val="el-GR"/>
        </w:rPr>
        <w:t xml:space="preserve">και </w:t>
      </w:r>
      <w:r w:rsidR="00274738" w:rsidRPr="0096065E">
        <w:rPr>
          <w:rFonts w:ascii="Bookman Old Style" w:eastAsia="Verdana" w:hAnsi="Bookman Old Style"/>
          <w:b/>
          <w:bCs/>
          <w:i/>
          <w:iCs/>
          <w:color w:val="000000"/>
          <w:sz w:val="28"/>
          <w:szCs w:val="28"/>
          <w:lang w:val="en-GB"/>
        </w:rPr>
        <w:t>In</w:t>
      </w:r>
      <w:r w:rsidR="00274738" w:rsidRPr="0096065E">
        <w:rPr>
          <w:rFonts w:ascii="Bookman Old Style" w:eastAsia="Verdana" w:hAnsi="Bookman Old Style"/>
          <w:b/>
          <w:bCs/>
          <w:i/>
          <w:iCs/>
          <w:color w:val="000000"/>
          <w:sz w:val="28"/>
          <w:szCs w:val="28"/>
          <w:lang w:val="el-GR"/>
        </w:rPr>
        <w:t xml:space="preserve"> Re</w:t>
      </w:r>
      <w:r w:rsidR="00274738">
        <w:rPr>
          <w:rFonts w:ascii="Bookman Old Style" w:eastAsia="Verdana" w:hAnsi="Bookman Old Style"/>
          <w:color w:val="000000"/>
          <w:sz w:val="28"/>
          <w:szCs w:val="28"/>
          <w:lang w:val="el-GR"/>
        </w:rPr>
        <w:t xml:space="preserve"> </w:t>
      </w:r>
      <w:r w:rsidR="00274738">
        <w:rPr>
          <w:rFonts w:ascii="Bookman Old Style" w:eastAsia="Verdana" w:hAnsi="Bookman Old Style"/>
          <w:b/>
          <w:bCs/>
          <w:i/>
          <w:iCs/>
          <w:color w:val="000000"/>
          <w:sz w:val="28"/>
          <w:szCs w:val="28"/>
          <w:lang w:val="el-GR"/>
        </w:rPr>
        <w:t>Πολυκάρπου (1991) 1 Α.Α.Δ. 207</w:t>
      </w:r>
      <w:r w:rsidR="00274738">
        <w:rPr>
          <w:rFonts w:ascii="Bookman Old Style" w:eastAsia="Verdana" w:hAnsi="Bookman Old Style"/>
          <w:color w:val="000000"/>
          <w:sz w:val="28"/>
          <w:szCs w:val="28"/>
          <w:lang w:val="el-GR"/>
        </w:rPr>
        <w:t xml:space="preserve">). Σε κάθε περίπτωση, το άρθρο 27 του περί Ποινικής Δικονομίας Νόμου, Κεφ.155, </w:t>
      </w:r>
      <w:r w:rsidR="0010238B">
        <w:rPr>
          <w:rFonts w:ascii="Bookman Old Style" w:eastAsia="Verdana" w:hAnsi="Bookman Old Style"/>
          <w:color w:val="000000"/>
          <w:sz w:val="28"/>
          <w:szCs w:val="28"/>
          <w:lang w:val="el-GR"/>
        </w:rPr>
        <w:t xml:space="preserve">συνδέει τα αντικείμενα που εύλογα πιστεύεται ότι συνδέονται με ποινικό αδίκημα, με τον τόπο για τον οποίο ζητείται το ένταλμα και όχι με το πρόσωπο του υπόπτου. </w:t>
      </w:r>
      <w:r w:rsidR="00BB076A">
        <w:rPr>
          <w:rFonts w:ascii="Bookman Old Style" w:eastAsia="Verdana" w:hAnsi="Bookman Old Style"/>
          <w:color w:val="000000"/>
          <w:sz w:val="28"/>
          <w:szCs w:val="28"/>
          <w:lang w:val="el-GR"/>
        </w:rPr>
        <w:t xml:space="preserve">(βλ. </w:t>
      </w:r>
      <w:r w:rsidR="00BB076A">
        <w:rPr>
          <w:rFonts w:ascii="Bookman Old Style" w:eastAsia="Verdana" w:hAnsi="Bookman Old Style"/>
          <w:b/>
          <w:bCs/>
          <w:i/>
          <w:iCs/>
          <w:color w:val="000000"/>
          <w:sz w:val="28"/>
          <w:szCs w:val="28"/>
          <w:lang w:val="el-GR"/>
        </w:rPr>
        <w:t xml:space="preserve">Συνδέσμος για την Πρόληψη της Βίας στα Γήπεδα (1997) 1(Β) Α.Α.Δ. 1014, Ανδρέου </w:t>
      </w:r>
      <w:r w:rsidR="00BB076A">
        <w:rPr>
          <w:rFonts w:ascii="Bookman Old Style" w:eastAsia="Verdana" w:hAnsi="Bookman Old Style"/>
          <w:b/>
          <w:bCs/>
          <w:i/>
          <w:iCs/>
          <w:color w:val="000000"/>
          <w:sz w:val="28"/>
          <w:szCs w:val="28"/>
          <w:lang w:val="en-GB"/>
        </w:rPr>
        <w:t>v</w:t>
      </w:r>
      <w:r w:rsidR="00BB076A">
        <w:rPr>
          <w:rFonts w:ascii="Bookman Old Style" w:eastAsia="Verdana" w:hAnsi="Bookman Old Style"/>
          <w:b/>
          <w:bCs/>
          <w:i/>
          <w:iCs/>
          <w:color w:val="000000"/>
          <w:sz w:val="28"/>
          <w:szCs w:val="28"/>
          <w:lang w:val="el-GR"/>
        </w:rPr>
        <w:t xml:space="preserve"> Δημοκρατίας Πολ. Έφεση 103/2020, ημερ. 21.04.2021</w:t>
      </w:r>
      <w:r w:rsidR="00BB076A">
        <w:rPr>
          <w:rFonts w:ascii="Bookman Old Style" w:eastAsia="Verdana" w:hAnsi="Bookman Old Style"/>
          <w:color w:val="000000"/>
          <w:sz w:val="28"/>
          <w:szCs w:val="28"/>
          <w:lang w:val="el-GR"/>
        </w:rPr>
        <w:t xml:space="preserve">). </w:t>
      </w:r>
      <w:r w:rsidR="001D158B">
        <w:rPr>
          <w:rFonts w:ascii="Bookman Old Style" w:eastAsia="Verdana" w:hAnsi="Bookman Old Style"/>
          <w:color w:val="000000"/>
          <w:sz w:val="28"/>
          <w:szCs w:val="28"/>
          <w:lang w:val="el-GR"/>
        </w:rPr>
        <w:t xml:space="preserve">Καθ’ όλα διαφωτιστικός για το ζήτημα, </w:t>
      </w:r>
      <w:r w:rsidR="007741D1">
        <w:rPr>
          <w:rFonts w:ascii="Bookman Old Style" w:eastAsia="Verdana" w:hAnsi="Bookman Old Style"/>
          <w:color w:val="000000"/>
          <w:sz w:val="28"/>
          <w:szCs w:val="28"/>
          <w:lang w:val="el-GR"/>
        </w:rPr>
        <w:t xml:space="preserve">ειδικότερα στις περιπτώσεις που αίτημα του είδους αφορά κατοικία, </w:t>
      </w:r>
      <w:r w:rsidR="001D158B">
        <w:rPr>
          <w:rFonts w:ascii="Bookman Old Style" w:eastAsia="Verdana" w:hAnsi="Bookman Old Style"/>
          <w:color w:val="000000"/>
          <w:sz w:val="28"/>
          <w:szCs w:val="28"/>
          <w:lang w:val="el-GR"/>
        </w:rPr>
        <w:t xml:space="preserve">είναι ο λόγος της απόφασης στην </w:t>
      </w:r>
      <w:r w:rsidR="00BB076A">
        <w:rPr>
          <w:rFonts w:ascii="Bookman Old Style" w:eastAsia="Verdana" w:hAnsi="Bookman Old Style"/>
          <w:color w:val="000000"/>
          <w:sz w:val="28"/>
          <w:szCs w:val="28"/>
          <w:lang w:val="el-GR"/>
        </w:rPr>
        <w:t>υπόθεση</w:t>
      </w:r>
      <w:r>
        <w:rPr>
          <w:rFonts w:ascii="Bookman Old Style" w:eastAsia="Verdana" w:hAnsi="Bookman Old Style"/>
          <w:color w:val="000000"/>
          <w:sz w:val="28"/>
          <w:szCs w:val="28"/>
          <w:lang w:val="el-GR"/>
        </w:rPr>
        <w:t xml:space="preserve"> </w:t>
      </w:r>
      <w:r>
        <w:rPr>
          <w:rFonts w:ascii="Bookman Old Style" w:eastAsia="Verdana" w:hAnsi="Bookman Old Style"/>
          <w:b/>
          <w:bCs/>
          <w:i/>
          <w:iCs/>
          <w:color w:val="000000"/>
          <w:sz w:val="28"/>
          <w:szCs w:val="28"/>
          <w:lang w:val="el-GR"/>
        </w:rPr>
        <w:t>Αναφορικά με την Αίτηση Χαράλαμπου Σιακαλλή (2001) 1 Α.Α.Δ. 282</w:t>
      </w:r>
      <w:r w:rsidR="007741D1">
        <w:rPr>
          <w:rFonts w:ascii="Bookman Old Style" w:eastAsia="Verdana" w:hAnsi="Bookman Old Style"/>
          <w:b/>
          <w:bCs/>
          <w:i/>
          <w:iCs/>
          <w:color w:val="000000"/>
          <w:sz w:val="28"/>
          <w:szCs w:val="28"/>
          <w:lang w:val="el-GR"/>
        </w:rPr>
        <w:t>.</w:t>
      </w:r>
      <w:r w:rsidR="00646F8E">
        <w:rPr>
          <w:rFonts w:ascii="Bookman Old Style" w:eastAsia="Verdana" w:hAnsi="Bookman Old Style"/>
          <w:b/>
          <w:bCs/>
          <w:i/>
          <w:iCs/>
          <w:color w:val="000000"/>
          <w:sz w:val="28"/>
          <w:szCs w:val="28"/>
          <w:lang w:val="el-GR"/>
        </w:rPr>
        <w:t xml:space="preserve"> </w:t>
      </w:r>
      <w:r w:rsidR="00646F8E" w:rsidRPr="00646F8E">
        <w:rPr>
          <w:rFonts w:ascii="Bookman Old Style" w:eastAsia="Verdana" w:hAnsi="Bookman Old Style"/>
          <w:color w:val="000000"/>
          <w:sz w:val="28"/>
          <w:szCs w:val="28"/>
          <w:lang w:val="el-GR"/>
        </w:rPr>
        <w:t>Στην εν λόγω απόφαση</w:t>
      </w:r>
      <w:r w:rsidR="00646F8E">
        <w:rPr>
          <w:rFonts w:ascii="Bookman Old Style" w:eastAsia="Verdana" w:hAnsi="Bookman Old Style"/>
          <w:color w:val="000000"/>
          <w:sz w:val="28"/>
          <w:szCs w:val="28"/>
          <w:lang w:val="el-GR"/>
        </w:rPr>
        <w:t>, η οποία για εντελώς άλλους λόγους, άσχετους με το ζήτημα που εδώ απασχολεί ανατράπηκε</w:t>
      </w:r>
      <w:r w:rsidR="000C547B">
        <w:rPr>
          <w:rFonts w:ascii="Bookman Old Style" w:eastAsia="Verdana" w:hAnsi="Bookman Old Style"/>
          <w:color w:val="000000"/>
          <w:sz w:val="28"/>
          <w:szCs w:val="28"/>
          <w:lang w:val="el-GR"/>
        </w:rPr>
        <w:t xml:space="preserve"> από το εφετείο</w:t>
      </w:r>
      <w:r w:rsidR="00646F8E">
        <w:rPr>
          <w:rFonts w:ascii="Bookman Old Style" w:eastAsia="Verdana" w:hAnsi="Bookman Old Style"/>
          <w:color w:val="000000"/>
          <w:sz w:val="28"/>
          <w:szCs w:val="28"/>
          <w:lang w:val="el-GR"/>
        </w:rPr>
        <w:t>, υποδείχθηκε μεταξύ άλλων ότι</w:t>
      </w:r>
      <w:r w:rsidR="00646F8E" w:rsidRPr="00646F8E">
        <w:rPr>
          <w:rFonts w:ascii="Bookman Old Style" w:eastAsia="Verdana" w:hAnsi="Bookman Old Style"/>
          <w:color w:val="000000"/>
          <w:sz w:val="28"/>
          <w:szCs w:val="28"/>
          <w:lang w:val="el-GR"/>
        </w:rPr>
        <w:t>:</w:t>
      </w:r>
      <w:r w:rsidR="00646F8E">
        <w:rPr>
          <w:rFonts w:ascii="Bookman Old Style" w:eastAsia="Verdana" w:hAnsi="Bookman Old Style"/>
          <w:color w:val="000000"/>
          <w:sz w:val="28"/>
          <w:szCs w:val="28"/>
          <w:lang w:val="el-GR"/>
        </w:rPr>
        <w:t xml:space="preserve">   </w:t>
      </w:r>
    </w:p>
    <w:p w14:paraId="74C389C2" w14:textId="05CD1E87" w:rsidR="007741D1" w:rsidRPr="005E23F6" w:rsidRDefault="007741D1" w:rsidP="005E23F6">
      <w:pPr>
        <w:tabs>
          <w:tab w:val="left" w:pos="567"/>
        </w:tabs>
        <w:spacing w:before="240"/>
        <w:ind w:left="540"/>
        <w:rPr>
          <w:rFonts w:ascii="Bookman Old Style" w:eastAsia="Verdana" w:hAnsi="Bookman Old Style"/>
          <w:i/>
          <w:iCs/>
          <w:color w:val="000000"/>
          <w:sz w:val="28"/>
          <w:szCs w:val="28"/>
          <w:lang w:val="el-GR"/>
        </w:rPr>
      </w:pPr>
      <w:r w:rsidRPr="007741D1">
        <w:rPr>
          <w:rFonts w:ascii="Bookman Old Style" w:eastAsia="Verdana" w:hAnsi="Bookman Old Style"/>
          <w:b/>
          <w:bCs/>
          <w:color w:val="000000"/>
          <w:sz w:val="24"/>
          <w:szCs w:val="24"/>
          <w:lang w:val="el-GR"/>
        </w:rPr>
        <w:tab/>
      </w:r>
      <w:r w:rsidRPr="005E23F6">
        <w:rPr>
          <w:rFonts w:ascii="Bookman Old Style" w:eastAsia="Verdana" w:hAnsi="Bookman Old Style"/>
          <w:b/>
          <w:bCs/>
          <w:i/>
          <w:iCs/>
          <w:color w:val="000000"/>
          <w:sz w:val="28"/>
          <w:szCs w:val="28"/>
          <w:lang w:val="el-GR"/>
        </w:rPr>
        <w:t>«</w:t>
      </w:r>
      <w:r w:rsidRPr="005E23F6">
        <w:rPr>
          <w:rFonts w:ascii="Bookman Old Style" w:hAnsi="Bookman Old Style"/>
          <w:i/>
          <w:iCs/>
          <w:color w:val="000000"/>
          <w:sz w:val="28"/>
          <w:szCs w:val="28"/>
          <w:lang w:val="el-GR"/>
        </w:rPr>
        <w:t>…. στην περίπτωση δε κατοικίας είναι μάλιστα αναγκαία η σύνδεση του αντικειμένου με την οικία ώστε να αιτιολογείται δεόντως η έκδοση του εντάλματος όπως απαιτείται από το Άρθρο 16.2.</w:t>
      </w:r>
      <w:r w:rsidRPr="005E23F6">
        <w:rPr>
          <w:rFonts w:ascii="Bookman Old Style" w:hAnsi="Bookman Old Style"/>
          <w:i/>
          <w:iCs/>
          <w:color w:val="000000"/>
          <w:sz w:val="28"/>
          <w:szCs w:val="28"/>
        </w:rPr>
        <w:t> </w:t>
      </w:r>
      <w:r w:rsidRPr="005E23F6">
        <w:rPr>
          <w:rFonts w:ascii="Bookman Old Style" w:hAnsi="Bookman Old Style"/>
          <w:i/>
          <w:iCs/>
          <w:color w:val="000000"/>
          <w:sz w:val="28"/>
          <w:szCs w:val="28"/>
          <w:lang w:val="el-GR"/>
        </w:rPr>
        <w:t>Μόνο όπου η μαρτυρία είναι τέτοια ώστε να δικαιολογεί συγκεκριμένη και εύλογη υποψία ότι το αντικείμενο βρίσκεται στην οικία ή άλλο τόπο, και όχι απλώς γενική και αόριστη υπόθεση ότι θα μπορούσε να βρίσκεται στην οικία ή άλλο τόπο, προκύπτει επαρκής σύνδεση με την οικία ή άλλο τόπο του οποίου ζητείται η έρευνα. Άλλως, η παρεχόμενη από το Σύνταγμα και το νόμο προστασία, ιδιαίτερα της κατοικίας, θα απέληγε ευάλωτη και άνευ ουσίας. Υπό τις συνθήκες, η έκδοση του εντάλματος ήταν αναιτιολόγητη, παράνομη και καθ΄υπέρβαση εξουσίας.»</w:t>
      </w:r>
    </w:p>
    <w:p w14:paraId="7C7AF39E" w14:textId="77777777" w:rsidR="00E71223" w:rsidRDefault="00E71223" w:rsidP="00C32579">
      <w:pPr>
        <w:tabs>
          <w:tab w:val="left" w:pos="567"/>
        </w:tabs>
        <w:spacing w:line="480" w:lineRule="auto"/>
        <w:rPr>
          <w:rFonts w:ascii="Bookman Old Style" w:eastAsia="Verdana" w:hAnsi="Bookman Old Style"/>
          <w:color w:val="000000"/>
          <w:sz w:val="28"/>
          <w:szCs w:val="28"/>
          <w:lang w:val="el-GR"/>
        </w:rPr>
      </w:pPr>
    </w:p>
    <w:p w14:paraId="245537C4" w14:textId="1B019A6D" w:rsidR="003D1D11" w:rsidRDefault="00101F21" w:rsidP="00C32579">
      <w:pPr>
        <w:tabs>
          <w:tab w:val="left" w:pos="567"/>
        </w:tabs>
        <w:spacing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BF4360">
        <w:rPr>
          <w:rFonts w:ascii="Bookman Old Style" w:eastAsia="Verdana" w:hAnsi="Bookman Old Style"/>
          <w:color w:val="000000"/>
          <w:sz w:val="28"/>
          <w:szCs w:val="28"/>
          <w:lang w:val="el-GR"/>
        </w:rPr>
        <w:t>Επανερχόμενος στην υπό συζήτηση περίπτωση</w:t>
      </w:r>
      <w:r w:rsidR="004F132C">
        <w:rPr>
          <w:rFonts w:ascii="Bookman Old Style" w:eastAsia="Verdana" w:hAnsi="Bookman Old Style"/>
          <w:color w:val="000000"/>
          <w:sz w:val="28"/>
          <w:szCs w:val="28"/>
          <w:lang w:val="el-GR"/>
        </w:rPr>
        <w:t>,</w:t>
      </w:r>
      <w:r w:rsidR="00BF4360">
        <w:rPr>
          <w:rFonts w:ascii="Bookman Old Style" w:eastAsia="Verdana" w:hAnsi="Bookman Old Style"/>
          <w:color w:val="000000"/>
          <w:sz w:val="28"/>
          <w:szCs w:val="28"/>
          <w:lang w:val="el-GR"/>
        </w:rPr>
        <w:t xml:space="preserve"> ευθύς εξ αρχής θα πρέπει να εντοπιστεί ότι </w:t>
      </w:r>
      <w:r w:rsidR="00F875C4">
        <w:rPr>
          <w:rFonts w:ascii="Bookman Old Style" w:eastAsia="Verdana" w:hAnsi="Bookman Old Style"/>
          <w:color w:val="000000"/>
          <w:sz w:val="28"/>
          <w:szCs w:val="28"/>
          <w:lang w:val="el-GR"/>
        </w:rPr>
        <w:t xml:space="preserve">από την </w:t>
      </w:r>
      <w:r w:rsidR="00BF4360">
        <w:rPr>
          <w:rFonts w:ascii="Bookman Old Style" w:eastAsia="Verdana" w:hAnsi="Bookman Old Style"/>
          <w:color w:val="000000"/>
          <w:sz w:val="28"/>
          <w:szCs w:val="28"/>
          <w:lang w:val="el-GR"/>
        </w:rPr>
        <w:t xml:space="preserve">ένορκη δήλωση που </w:t>
      </w:r>
      <w:r w:rsidR="00C22304">
        <w:rPr>
          <w:rFonts w:ascii="Bookman Old Style" w:eastAsia="Verdana" w:hAnsi="Bookman Old Style"/>
          <w:color w:val="000000"/>
          <w:sz w:val="28"/>
          <w:szCs w:val="28"/>
          <w:lang w:val="el-GR"/>
        </w:rPr>
        <w:t>υποστήριζε το αίτημα</w:t>
      </w:r>
      <w:r>
        <w:rPr>
          <w:rFonts w:ascii="Bookman Old Style" w:eastAsia="Verdana" w:hAnsi="Bookman Old Style"/>
          <w:color w:val="000000"/>
          <w:sz w:val="28"/>
          <w:szCs w:val="28"/>
          <w:lang w:val="el-GR"/>
        </w:rPr>
        <w:t>,</w:t>
      </w:r>
      <w:r w:rsidR="00BF4360">
        <w:rPr>
          <w:rFonts w:ascii="Bookman Old Style" w:eastAsia="Verdana" w:hAnsi="Bookman Old Style"/>
          <w:color w:val="000000"/>
          <w:sz w:val="28"/>
          <w:szCs w:val="28"/>
          <w:lang w:val="el-GR"/>
        </w:rPr>
        <w:t xml:space="preserve"> </w:t>
      </w:r>
      <w:r w:rsidR="00F875C4">
        <w:rPr>
          <w:rFonts w:ascii="Bookman Old Style" w:eastAsia="Verdana" w:hAnsi="Bookman Old Style"/>
          <w:color w:val="000000"/>
          <w:sz w:val="28"/>
          <w:szCs w:val="28"/>
          <w:lang w:val="el-GR"/>
        </w:rPr>
        <w:t xml:space="preserve">προκύπτει πως </w:t>
      </w:r>
      <w:r w:rsidR="00BF4360">
        <w:rPr>
          <w:rFonts w:ascii="Bookman Old Style" w:eastAsia="Verdana" w:hAnsi="Bookman Old Style"/>
          <w:color w:val="000000"/>
          <w:sz w:val="28"/>
          <w:szCs w:val="28"/>
          <w:lang w:val="el-GR"/>
        </w:rPr>
        <w:t xml:space="preserve">η πληροφορία η οποία </w:t>
      </w:r>
      <w:r w:rsidR="00484829">
        <w:rPr>
          <w:rFonts w:ascii="Bookman Old Style" w:eastAsia="Verdana" w:hAnsi="Bookman Old Style"/>
          <w:color w:val="000000"/>
          <w:sz w:val="28"/>
          <w:szCs w:val="28"/>
          <w:lang w:val="el-GR"/>
        </w:rPr>
        <w:t xml:space="preserve">φέρεται </w:t>
      </w:r>
      <w:r w:rsidR="00BF4360">
        <w:rPr>
          <w:rFonts w:ascii="Bookman Old Style" w:eastAsia="Verdana" w:hAnsi="Bookman Old Style"/>
          <w:color w:val="000000"/>
          <w:sz w:val="28"/>
          <w:szCs w:val="28"/>
          <w:lang w:val="el-GR"/>
        </w:rPr>
        <w:t>να λήφθηκε από την Αστυνομία</w:t>
      </w:r>
      <w:r w:rsidR="00F875C4">
        <w:rPr>
          <w:rFonts w:ascii="Bookman Old Style" w:eastAsia="Verdana" w:hAnsi="Bookman Old Style"/>
          <w:color w:val="000000"/>
          <w:sz w:val="28"/>
          <w:szCs w:val="28"/>
          <w:lang w:val="el-GR"/>
        </w:rPr>
        <w:t>,</w:t>
      </w:r>
      <w:r w:rsidR="00BF4360">
        <w:rPr>
          <w:rFonts w:ascii="Bookman Old Style" w:eastAsia="Verdana" w:hAnsi="Bookman Old Style"/>
          <w:color w:val="000000"/>
          <w:sz w:val="28"/>
          <w:szCs w:val="28"/>
          <w:lang w:val="el-GR"/>
        </w:rPr>
        <w:t xml:space="preserve"> δεν έκανε λόγο για χρήση της συγκεκριμένης οικίας </w:t>
      </w:r>
      <w:r w:rsidR="00C22304">
        <w:rPr>
          <w:rFonts w:ascii="Bookman Old Style" w:eastAsia="Verdana" w:hAnsi="Bookman Old Style"/>
          <w:color w:val="000000"/>
          <w:sz w:val="28"/>
          <w:szCs w:val="28"/>
          <w:lang w:val="el-GR"/>
        </w:rPr>
        <w:t xml:space="preserve">από τον Αιτητή </w:t>
      </w:r>
      <w:r w:rsidR="00BF4360">
        <w:rPr>
          <w:rFonts w:ascii="Bookman Old Style" w:eastAsia="Verdana" w:hAnsi="Bookman Old Style"/>
          <w:color w:val="000000"/>
          <w:sz w:val="28"/>
          <w:szCs w:val="28"/>
          <w:lang w:val="el-GR"/>
        </w:rPr>
        <w:t xml:space="preserve">για την εμπορία και διακίνηση των ναρκωτικών. </w:t>
      </w:r>
      <w:r>
        <w:rPr>
          <w:rFonts w:ascii="Bookman Old Style" w:eastAsia="Verdana" w:hAnsi="Bookman Old Style"/>
          <w:color w:val="000000"/>
          <w:sz w:val="28"/>
          <w:szCs w:val="28"/>
          <w:lang w:val="el-GR"/>
        </w:rPr>
        <w:t xml:space="preserve">Σύμφωνα με </w:t>
      </w:r>
      <w:r w:rsidR="00F124BF">
        <w:rPr>
          <w:rFonts w:ascii="Bookman Old Style" w:eastAsia="Verdana" w:hAnsi="Bookman Old Style"/>
          <w:color w:val="000000"/>
          <w:sz w:val="28"/>
          <w:szCs w:val="28"/>
          <w:lang w:val="el-GR"/>
        </w:rPr>
        <w:t xml:space="preserve">την αυτή, </w:t>
      </w:r>
      <w:r>
        <w:rPr>
          <w:rFonts w:ascii="Bookman Old Style" w:eastAsia="Verdana" w:hAnsi="Bookman Old Style"/>
          <w:color w:val="000000"/>
          <w:sz w:val="28"/>
          <w:szCs w:val="28"/>
          <w:lang w:val="el-GR"/>
        </w:rPr>
        <w:t>ο Αιτητής</w:t>
      </w:r>
      <w:r w:rsidR="00C22304">
        <w:rPr>
          <w:rFonts w:ascii="Bookman Old Style" w:eastAsia="Verdana" w:hAnsi="Bookman Old Style"/>
          <w:color w:val="000000"/>
          <w:sz w:val="28"/>
          <w:szCs w:val="28"/>
          <w:lang w:val="el-GR"/>
        </w:rPr>
        <w:t xml:space="preserve"> αποτελεί πρόσωπο που ασχολείται </w:t>
      </w:r>
      <w:r w:rsidR="00BF4360">
        <w:rPr>
          <w:rFonts w:ascii="Bookman Old Style" w:eastAsia="Verdana" w:hAnsi="Bookman Old Style"/>
          <w:color w:val="000000"/>
          <w:sz w:val="28"/>
          <w:szCs w:val="28"/>
          <w:lang w:val="el-GR"/>
        </w:rPr>
        <w:t>με την εμπορία και διακίνηση των ναρκωτικών</w:t>
      </w:r>
      <w:r w:rsidR="00C22304">
        <w:rPr>
          <w:rFonts w:ascii="Bookman Old Style" w:eastAsia="Verdana" w:hAnsi="Bookman Old Style"/>
          <w:color w:val="000000"/>
          <w:sz w:val="28"/>
          <w:szCs w:val="28"/>
          <w:lang w:val="el-GR"/>
        </w:rPr>
        <w:t xml:space="preserve">, χωρίς </w:t>
      </w:r>
      <w:r w:rsidR="00F875C4">
        <w:rPr>
          <w:rFonts w:ascii="Bookman Old Style" w:eastAsia="Verdana" w:hAnsi="Bookman Old Style"/>
          <w:color w:val="000000"/>
          <w:sz w:val="28"/>
          <w:szCs w:val="28"/>
          <w:lang w:val="el-GR"/>
        </w:rPr>
        <w:t xml:space="preserve">όμως </w:t>
      </w:r>
      <w:r w:rsidR="00C22304">
        <w:rPr>
          <w:rFonts w:ascii="Bookman Old Style" w:eastAsia="Verdana" w:hAnsi="Bookman Old Style"/>
          <w:color w:val="000000"/>
          <w:sz w:val="28"/>
          <w:szCs w:val="28"/>
          <w:lang w:val="el-GR"/>
        </w:rPr>
        <w:t>να αποκαλύπτεται διασύνδεση της συγκριμένης κατοικίας με την ως άνω</w:t>
      </w:r>
      <w:r w:rsidR="00484829">
        <w:rPr>
          <w:rFonts w:ascii="Bookman Old Style" w:eastAsia="Verdana" w:hAnsi="Bookman Old Style"/>
          <w:color w:val="000000"/>
          <w:sz w:val="28"/>
          <w:szCs w:val="28"/>
          <w:lang w:val="el-GR"/>
        </w:rPr>
        <w:t xml:space="preserve"> </w:t>
      </w:r>
      <w:r w:rsidR="00F17116">
        <w:rPr>
          <w:rFonts w:ascii="Bookman Old Style" w:eastAsia="Verdana" w:hAnsi="Bookman Old Style"/>
          <w:color w:val="000000"/>
          <w:sz w:val="28"/>
          <w:szCs w:val="28"/>
          <w:lang w:val="el-GR"/>
        </w:rPr>
        <w:t>«</w:t>
      </w:r>
      <w:r w:rsidR="00C22304">
        <w:rPr>
          <w:rFonts w:ascii="Bookman Old Style" w:eastAsia="Verdana" w:hAnsi="Bookman Old Style"/>
          <w:color w:val="000000"/>
          <w:sz w:val="28"/>
          <w:szCs w:val="28"/>
          <w:lang w:val="el-GR"/>
        </w:rPr>
        <w:t>ενασχόληση</w:t>
      </w:r>
      <w:r w:rsidR="00F17116">
        <w:rPr>
          <w:rFonts w:ascii="Bookman Old Style" w:eastAsia="Verdana" w:hAnsi="Bookman Old Style"/>
          <w:color w:val="000000"/>
          <w:sz w:val="28"/>
          <w:szCs w:val="28"/>
          <w:lang w:val="el-GR"/>
        </w:rPr>
        <w:t>»</w:t>
      </w:r>
      <w:r w:rsidR="00C22304">
        <w:rPr>
          <w:rFonts w:ascii="Bookman Old Style" w:eastAsia="Verdana" w:hAnsi="Bookman Old Style"/>
          <w:color w:val="000000"/>
          <w:sz w:val="28"/>
          <w:szCs w:val="28"/>
          <w:lang w:val="el-GR"/>
        </w:rPr>
        <w:t xml:space="preserve"> του Αιτητή. </w:t>
      </w:r>
      <w:r w:rsidR="00F17116">
        <w:rPr>
          <w:rFonts w:ascii="Bookman Old Style" w:eastAsia="Verdana" w:hAnsi="Bookman Old Style"/>
          <w:color w:val="000000"/>
          <w:sz w:val="28"/>
          <w:szCs w:val="28"/>
          <w:lang w:val="el-GR"/>
        </w:rPr>
        <w:t>Σ</w:t>
      </w:r>
      <w:r w:rsidR="00542031">
        <w:rPr>
          <w:rFonts w:ascii="Bookman Old Style" w:eastAsia="Verdana" w:hAnsi="Bookman Old Style"/>
          <w:color w:val="000000"/>
          <w:sz w:val="28"/>
          <w:szCs w:val="28"/>
          <w:lang w:val="el-GR"/>
        </w:rPr>
        <w:t>ημειώνεται πως σ</w:t>
      </w:r>
      <w:r w:rsidR="00F124BF">
        <w:rPr>
          <w:rFonts w:ascii="Bookman Old Style" w:eastAsia="Verdana" w:hAnsi="Bookman Old Style"/>
          <w:color w:val="000000"/>
          <w:sz w:val="28"/>
          <w:szCs w:val="28"/>
          <w:lang w:val="el-GR"/>
        </w:rPr>
        <w:t>το</w:t>
      </w:r>
      <w:r w:rsidR="00542031">
        <w:rPr>
          <w:rFonts w:ascii="Bookman Old Style" w:eastAsia="Verdana" w:hAnsi="Bookman Old Style"/>
          <w:color w:val="000000"/>
          <w:sz w:val="28"/>
          <w:szCs w:val="28"/>
          <w:lang w:val="el-GR"/>
        </w:rPr>
        <w:t xml:space="preserve"> σχετικό Όρκο, δεν καταγράφεται αν </w:t>
      </w:r>
      <w:r w:rsidR="007655F5">
        <w:rPr>
          <w:rFonts w:ascii="Bookman Old Style" w:eastAsia="Verdana" w:hAnsi="Bookman Old Style"/>
          <w:color w:val="000000"/>
          <w:sz w:val="28"/>
          <w:szCs w:val="28"/>
          <w:lang w:val="el-GR"/>
        </w:rPr>
        <w:t xml:space="preserve">στο </w:t>
      </w:r>
      <w:r w:rsidR="00F124BF">
        <w:rPr>
          <w:rFonts w:ascii="Bookman Old Style" w:eastAsia="Verdana" w:hAnsi="Bookman Old Style"/>
          <w:color w:val="000000"/>
          <w:sz w:val="28"/>
          <w:szCs w:val="28"/>
          <w:lang w:val="el-GR"/>
        </w:rPr>
        <w:t>πλαίσιο της διακριτικής παρακολούθησης της λυόμενης κατοικίας, εντοπίστηκε</w:t>
      </w:r>
      <w:r w:rsidR="009249B6">
        <w:rPr>
          <w:rFonts w:ascii="Bookman Old Style" w:eastAsia="Verdana" w:hAnsi="Bookman Old Style"/>
          <w:color w:val="000000"/>
          <w:sz w:val="28"/>
          <w:szCs w:val="28"/>
          <w:lang w:val="el-GR"/>
        </w:rPr>
        <w:t xml:space="preserve"> </w:t>
      </w:r>
      <w:r w:rsidR="00075F83">
        <w:rPr>
          <w:rFonts w:ascii="Bookman Old Style" w:eastAsia="Verdana" w:hAnsi="Bookman Old Style"/>
          <w:color w:val="000000"/>
          <w:sz w:val="28"/>
          <w:szCs w:val="28"/>
          <w:lang w:val="el-GR"/>
        </w:rPr>
        <w:t xml:space="preserve">σε αυτή </w:t>
      </w:r>
      <w:r w:rsidR="00F17116">
        <w:rPr>
          <w:rFonts w:ascii="Bookman Old Style" w:eastAsia="Verdana" w:hAnsi="Bookman Old Style"/>
          <w:color w:val="000000"/>
          <w:sz w:val="28"/>
          <w:szCs w:val="28"/>
          <w:lang w:val="el-GR"/>
        </w:rPr>
        <w:t>ο Αιτητής</w:t>
      </w:r>
      <w:r w:rsidR="009249B6">
        <w:rPr>
          <w:rFonts w:ascii="Bookman Old Style" w:eastAsia="Verdana" w:hAnsi="Bookman Old Style"/>
          <w:color w:val="000000"/>
          <w:sz w:val="28"/>
          <w:szCs w:val="28"/>
          <w:lang w:val="el-GR"/>
        </w:rPr>
        <w:t>,</w:t>
      </w:r>
      <w:r w:rsidR="00F17116">
        <w:rPr>
          <w:rFonts w:ascii="Bookman Old Style" w:eastAsia="Verdana" w:hAnsi="Bookman Old Style"/>
          <w:color w:val="000000"/>
          <w:sz w:val="28"/>
          <w:szCs w:val="28"/>
          <w:lang w:val="el-GR"/>
        </w:rPr>
        <w:t xml:space="preserve"> </w:t>
      </w:r>
      <w:r w:rsidR="009249B6">
        <w:rPr>
          <w:rFonts w:ascii="Bookman Old Style" w:eastAsia="Verdana" w:hAnsi="Bookman Old Style"/>
          <w:color w:val="000000"/>
          <w:sz w:val="28"/>
          <w:szCs w:val="28"/>
          <w:lang w:val="el-GR"/>
        </w:rPr>
        <w:t xml:space="preserve">που </w:t>
      </w:r>
      <w:r w:rsidR="00F17116">
        <w:rPr>
          <w:rFonts w:ascii="Bookman Old Style" w:eastAsia="Verdana" w:hAnsi="Bookman Old Style"/>
          <w:color w:val="000000"/>
          <w:sz w:val="28"/>
          <w:szCs w:val="28"/>
          <w:lang w:val="el-GR"/>
        </w:rPr>
        <w:t xml:space="preserve">παρουσιάζεται να </w:t>
      </w:r>
      <w:r w:rsidR="009249B6">
        <w:rPr>
          <w:rFonts w:ascii="Bookman Old Style" w:eastAsia="Verdana" w:hAnsi="Bookman Old Style"/>
          <w:color w:val="000000"/>
          <w:sz w:val="28"/>
          <w:szCs w:val="28"/>
          <w:lang w:val="el-GR"/>
        </w:rPr>
        <w:t>διαμένει</w:t>
      </w:r>
      <w:r w:rsidR="00F17116">
        <w:rPr>
          <w:rFonts w:ascii="Bookman Old Style" w:eastAsia="Verdana" w:hAnsi="Bookman Old Style"/>
          <w:color w:val="000000"/>
          <w:sz w:val="28"/>
          <w:szCs w:val="28"/>
          <w:lang w:val="el-GR"/>
        </w:rPr>
        <w:t xml:space="preserve"> σε αυτήν.</w:t>
      </w:r>
      <w:r w:rsidR="00484829">
        <w:rPr>
          <w:rFonts w:ascii="Bookman Old Style" w:eastAsia="Verdana" w:hAnsi="Bookman Old Style"/>
          <w:color w:val="000000"/>
          <w:sz w:val="28"/>
          <w:szCs w:val="28"/>
          <w:lang w:val="el-GR"/>
        </w:rPr>
        <w:t xml:space="preserve"> Ο τελευταίος</w:t>
      </w:r>
      <w:r w:rsidR="00306DDD">
        <w:rPr>
          <w:rFonts w:ascii="Bookman Old Style" w:eastAsia="Verdana" w:hAnsi="Bookman Old Style"/>
          <w:color w:val="000000"/>
          <w:sz w:val="28"/>
          <w:szCs w:val="28"/>
          <w:lang w:val="el-GR"/>
        </w:rPr>
        <w:t xml:space="preserve"> δε</w:t>
      </w:r>
      <w:r w:rsidR="005E1103">
        <w:rPr>
          <w:rFonts w:ascii="Bookman Old Style" w:eastAsia="Verdana" w:hAnsi="Bookman Old Style"/>
          <w:color w:val="000000"/>
          <w:sz w:val="28"/>
          <w:szCs w:val="28"/>
          <w:lang w:val="el-GR"/>
        </w:rPr>
        <w:t>,</w:t>
      </w:r>
      <w:r w:rsidR="007655F5">
        <w:rPr>
          <w:rFonts w:ascii="Bookman Old Style" w:eastAsia="Verdana" w:hAnsi="Bookman Old Style"/>
          <w:color w:val="000000"/>
          <w:sz w:val="28"/>
          <w:szCs w:val="28"/>
          <w:lang w:val="el-GR"/>
        </w:rPr>
        <w:t xml:space="preserve"> </w:t>
      </w:r>
      <w:r w:rsidR="00F124BF">
        <w:rPr>
          <w:rFonts w:ascii="Bookman Old Style" w:eastAsia="Verdana" w:hAnsi="Bookman Old Style"/>
          <w:color w:val="000000"/>
          <w:sz w:val="28"/>
          <w:szCs w:val="28"/>
          <w:lang w:val="el-GR"/>
        </w:rPr>
        <w:t xml:space="preserve">ως καταγράφεται στον </w:t>
      </w:r>
      <w:r w:rsidR="00542031">
        <w:rPr>
          <w:rFonts w:ascii="Bookman Old Style" w:eastAsia="Verdana" w:hAnsi="Bookman Old Style"/>
          <w:color w:val="000000"/>
          <w:sz w:val="28"/>
          <w:szCs w:val="28"/>
          <w:lang w:val="el-GR"/>
        </w:rPr>
        <w:t>Ό</w:t>
      </w:r>
      <w:r w:rsidR="00F124BF">
        <w:rPr>
          <w:rFonts w:ascii="Bookman Old Style" w:eastAsia="Verdana" w:hAnsi="Bookman Old Style"/>
          <w:color w:val="000000"/>
          <w:sz w:val="28"/>
          <w:szCs w:val="28"/>
          <w:lang w:val="el-GR"/>
        </w:rPr>
        <w:t>ρκο, αρνήθηκε ότι διαμένει σε αυτήν.</w:t>
      </w:r>
      <w:r w:rsidR="005E1103">
        <w:rPr>
          <w:rFonts w:ascii="Bookman Old Style" w:eastAsia="Verdana" w:hAnsi="Bookman Old Style"/>
          <w:color w:val="000000"/>
          <w:sz w:val="28"/>
          <w:szCs w:val="28"/>
          <w:lang w:val="el-GR"/>
        </w:rPr>
        <w:t xml:space="preserve"> Ότι</w:t>
      </w:r>
      <w:r w:rsidR="00F124BF">
        <w:rPr>
          <w:rFonts w:ascii="Bookman Old Style" w:eastAsia="Verdana" w:hAnsi="Bookman Old Style"/>
          <w:color w:val="000000"/>
          <w:sz w:val="28"/>
          <w:szCs w:val="28"/>
          <w:lang w:val="el-GR"/>
        </w:rPr>
        <w:t xml:space="preserve"> </w:t>
      </w:r>
      <w:r w:rsidR="00D855FA">
        <w:rPr>
          <w:rFonts w:ascii="Bookman Old Style" w:eastAsia="Verdana" w:hAnsi="Bookman Old Style"/>
          <w:color w:val="000000"/>
          <w:sz w:val="28"/>
          <w:szCs w:val="28"/>
          <w:lang w:val="el-GR"/>
        </w:rPr>
        <w:t xml:space="preserve">καταγράφεται στη σχετική ένορκη δήλωση είναι πως συγκεκριμένη ημερομηνία, ήτοι στις 19.09.2023 και περί ώρα 18:10 θεάθηκε το όχημα ενοικιάσεως που οδηγούσε ο Αιτητής </w:t>
      </w:r>
      <w:r w:rsidR="00F875C4">
        <w:rPr>
          <w:rFonts w:ascii="Bookman Old Style" w:eastAsia="Verdana" w:hAnsi="Bookman Old Style"/>
          <w:color w:val="000000"/>
          <w:sz w:val="28"/>
          <w:szCs w:val="28"/>
          <w:lang w:val="el-GR"/>
        </w:rPr>
        <w:t xml:space="preserve">με </w:t>
      </w:r>
      <w:r w:rsidR="00D855FA">
        <w:rPr>
          <w:rFonts w:ascii="Bookman Old Style" w:eastAsia="Verdana" w:hAnsi="Bookman Old Style"/>
          <w:color w:val="000000"/>
          <w:sz w:val="28"/>
          <w:szCs w:val="28"/>
          <w:lang w:val="el-GR"/>
        </w:rPr>
        <w:t>συνοδηγό μία κοπέλα</w:t>
      </w:r>
      <w:r w:rsidR="00F875C4">
        <w:rPr>
          <w:rFonts w:ascii="Bookman Old Style" w:eastAsia="Verdana" w:hAnsi="Bookman Old Style"/>
          <w:color w:val="000000"/>
          <w:sz w:val="28"/>
          <w:szCs w:val="28"/>
          <w:lang w:val="el-GR"/>
        </w:rPr>
        <w:t>,</w:t>
      </w:r>
      <w:r w:rsidR="00D855FA">
        <w:rPr>
          <w:rFonts w:ascii="Bookman Old Style" w:eastAsia="Verdana" w:hAnsi="Bookman Old Style"/>
          <w:color w:val="000000"/>
          <w:sz w:val="28"/>
          <w:szCs w:val="28"/>
          <w:lang w:val="el-GR"/>
        </w:rPr>
        <w:t xml:space="preserve"> </w:t>
      </w:r>
      <w:r w:rsidR="00F875C4">
        <w:rPr>
          <w:rFonts w:ascii="Bookman Old Style" w:eastAsia="Verdana" w:hAnsi="Bookman Old Style"/>
          <w:color w:val="000000"/>
          <w:sz w:val="28"/>
          <w:szCs w:val="28"/>
          <w:lang w:val="el-GR"/>
        </w:rPr>
        <w:t>«</w:t>
      </w:r>
      <w:r w:rsidR="00D855FA" w:rsidRPr="00F875C4">
        <w:rPr>
          <w:rFonts w:ascii="Bookman Old Style" w:eastAsia="Verdana" w:hAnsi="Bookman Old Style"/>
          <w:i/>
          <w:iCs/>
          <w:color w:val="000000"/>
          <w:sz w:val="28"/>
          <w:szCs w:val="28"/>
          <w:lang w:val="el-GR"/>
        </w:rPr>
        <w:t>να έρχεται στη οικία</w:t>
      </w:r>
      <w:r w:rsidR="00F875C4">
        <w:rPr>
          <w:rFonts w:ascii="Bookman Old Style" w:eastAsia="Verdana" w:hAnsi="Bookman Old Style"/>
          <w:color w:val="000000"/>
          <w:sz w:val="28"/>
          <w:szCs w:val="28"/>
          <w:lang w:val="el-GR"/>
        </w:rPr>
        <w:t>»</w:t>
      </w:r>
      <w:r w:rsidR="00D855FA">
        <w:rPr>
          <w:rFonts w:ascii="Bookman Old Style" w:eastAsia="Verdana" w:hAnsi="Bookman Old Style"/>
          <w:color w:val="000000"/>
          <w:sz w:val="28"/>
          <w:szCs w:val="28"/>
          <w:lang w:val="el-GR"/>
        </w:rPr>
        <w:t xml:space="preserve">. </w:t>
      </w:r>
      <w:r w:rsidR="00F875C4">
        <w:rPr>
          <w:rFonts w:ascii="Bookman Old Style" w:eastAsia="Verdana" w:hAnsi="Bookman Old Style"/>
          <w:color w:val="000000"/>
          <w:sz w:val="28"/>
          <w:szCs w:val="28"/>
          <w:lang w:val="el-GR"/>
        </w:rPr>
        <w:t>Κ</w:t>
      </w:r>
      <w:r w:rsidR="00D855FA">
        <w:rPr>
          <w:rFonts w:ascii="Bookman Old Style" w:eastAsia="Verdana" w:hAnsi="Bookman Old Style"/>
          <w:color w:val="000000"/>
          <w:sz w:val="28"/>
          <w:szCs w:val="28"/>
          <w:lang w:val="el-GR"/>
        </w:rPr>
        <w:t>αταγράφεται</w:t>
      </w:r>
      <w:r w:rsidR="00E151FC">
        <w:rPr>
          <w:rFonts w:ascii="Bookman Old Style" w:eastAsia="Verdana" w:hAnsi="Bookman Old Style"/>
          <w:color w:val="000000"/>
          <w:sz w:val="28"/>
          <w:szCs w:val="28"/>
          <w:lang w:val="el-GR"/>
        </w:rPr>
        <w:t xml:space="preserve"> επίσης,</w:t>
      </w:r>
      <w:r w:rsidR="00F875C4">
        <w:rPr>
          <w:rFonts w:ascii="Bookman Old Style" w:eastAsia="Verdana" w:hAnsi="Bookman Old Style"/>
          <w:color w:val="000000"/>
          <w:sz w:val="28"/>
          <w:szCs w:val="28"/>
          <w:lang w:val="el-GR"/>
        </w:rPr>
        <w:t xml:space="preserve"> </w:t>
      </w:r>
      <w:r w:rsidR="00306DDD">
        <w:rPr>
          <w:rFonts w:ascii="Bookman Old Style" w:eastAsia="Verdana" w:hAnsi="Bookman Old Style"/>
          <w:color w:val="000000"/>
          <w:sz w:val="28"/>
          <w:szCs w:val="28"/>
          <w:lang w:val="el-GR"/>
        </w:rPr>
        <w:t xml:space="preserve">ως </w:t>
      </w:r>
      <w:r w:rsidR="00E95FF4">
        <w:rPr>
          <w:rFonts w:ascii="Bookman Old Style" w:eastAsia="Verdana" w:hAnsi="Bookman Old Style"/>
          <w:color w:val="000000"/>
          <w:sz w:val="28"/>
          <w:szCs w:val="28"/>
          <w:lang w:val="el-GR"/>
        </w:rPr>
        <w:t xml:space="preserve">πραγματικό </w:t>
      </w:r>
      <w:r w:rsidR="00D855FA">
        <w:rPr>
          <w:rFonts w:ascii="Bookman Old Style" w:eastAsia="Verdana" w:hAnsi="Bookman Old Style"/>
          <w:color w:val="000000"/>
          <w:sz w:val="28"/>
          <w:szCs w:val="28"/>
          <w:lang w:val="el-GR"/>
        </w:rPr>
        <w:t>γεγονός</w:t>
      </w:r>
      <w:r w:rsidR="00306DDD">
        <w:rPr>
          <w:rFonts w:ascii="Bookman Old Style" w:eastAsia="Verdana" w:hAnsi="Bookman Old Style"/>
          <w:color w:val="000000"/>
          <w:sz w:val="28"/>
          <w:szCs w:val="28"/>
          <w:lang w:val="el-GR"/>
        </w:rPr>
        <w:t>,</w:t>
      </w:r>
      <w:r w:rsidR="00D855FA">
        <w:rPr>
          <w:rFonts w:ascii="Bookman Old Style" w:eastAsia="Verdana" w:hAnsi="Bookman Old Style"/>
          <w:color w:val="000000"/>
          <w:sz w:val="28"/>
          <w:szCs w:val="28"/>
          <w:lang w:val="el-GR"/>
        </w:rPr>
        <w:t xml:space="preserve"> </w:t>
      </w:r>
      <w:r w:rsidR="00075F83">
        <w:rPr>
          <w:rFonts w:ascii="Bookman Old Style" w:eastAsia="Verdana" w:hAnsi="Bookman Old Style"/>
          <w:color w:val="000000"/>
          <w:sz w:val="28"/>
          <w:szCs w:val="28"/>
          <w:lang w:val="el-GR"/>
        </w:rPr>
        <w:t xml:space="preserve">ότι </w:t>
      </w:r>
      <w:r w:rsidR="00D855FA">
        <w:rPr>
          <w:rFonts w:ascii="Bookman Old Style" w:eastAsia="Verdana" w:hAnsi="Bookman Old Style"/>
          <w:color w:val="000000"/>
          <w:sz w:val="28"/>
          <w:szCs w:val="28"/>
          <w:lang w:val="el-GR"/>
        </w:rPr>
        <w:t xml:space="preserve">μετά πάροδο </w:t>
      </w:r>
      <w:r w:rsidR="00E151FC">
        <w:rPr>
          <w:rFonts w:ascii="Bookman Old Style" w:eastAsia="Verdana" w:hAnsi="Bookman Old Style"/>
          <w:color w:val="000000"/>
          <w:sz w:val="28"/>
          <w:szCs w:val="28"/>
          <w:lang w:val="el-GR"/>
        </w:rPr>
        <w:t>δεκαπέντε (</w:t>
      </w:r>
      <w:r w:rsidR="00D855FA">
        <w:rPr>
          <w:rFonts w:ascii="Bookman Old Style" w:eastAsia="Verdana" w:hAnsi="Bookman Old Style"/>
          <w:color w:val="000000"/>
          <w:sz w:val="28"/>
          <w:szCs w:val="28"/>
          <w:lang w:val="el-GR"/>
        </w:rPr>
        <w:t>15</w:t>
      </w:r>
      <w:r w:rsidR="00E151FC">
        <w:rPr>
          <w:rFonts w:ascii="Bookman Old Style" w:eastAsia="Verdana" w:hAnsi="Bookman Old Style"/>
          <w:color w:val="000000"/>
          <w:sz w:val="28"/>
          <w:szCs w:val="28"/>
          <w:lang w:val="el-GR"/>
        </w:rPr>
        <w:t>)</w:t>
      </w:r>
      <w:r w:rsidR="00D855FA">
        <w:rPr>
          <w:rFonts w:ascii="Bookman Old Style" w:eastAsia="Verdana" w:hAnsi="Bookman Old Style"/>
          <w:color w:val="000000"/>
          <w:sz w:val="28"/>
          <w:szCs w:val="28"/>
          <w:lang w:val="el-GR"/>
        </w:rPr>
        <w:t xml:space="preserve"> λεπτών</w:t>
      </w:r>
      <w:r w:rsidR="00E151FC">
        <w:rPr>
          <w:rFonts w:ascii="Bookman Old Style" w:eastAsia="Verdana" w:hAnsi="Bookman Old Style"/>
          <w:color w:val="000000"/>
          <w:sz w:val="28"/>
          <w:szCs w:val="28"/>
          <w:lang w:val="el-GR"/>
        </w:rPr>
        <w:t>,</w:t>
      </w:r>
      <w:r w:rsidR="00D855FA">
        <w:rPr>
          <w:rFonts w:ascii="Bookman Old Style" w:eastAsia="Verdana" w:hAnsi="Bookman Old Style"/>
          <w:color w:val="000000"/>
          <w:sz w:val="28"/>
          <w:szCs w:val="28"/>
          <w:lang w:val="el-GR"/>
        </w:rPr>
        <w:t xml:space="preserve"> το πιο πάνω όχημα με οδηγό τον </w:t>
      </w:r>
      <w:r w:rsidR="00542031">
        <w:rPr>
          <w:rFonts w:ascii="Bookman Old Style" w:eastAsia="Verdana" w:hAnsi="Bookman Old Style"/>
          <w:color w:val="000000"/>
          <w:sz w:val="28"/>
          <w:szCs w:val="28"/>
          <w:lang w:val="el-GR"/>
        </w:rPr>
        <w:t xml:space="preserve">Αιτητή </w:t>
      </w:r>
      <w:r w:rsidR="00D855FA">
        <w:rPr>
          <w:rFonts w:ascii="Bookman Old Style" w:eastAsia="Verdana" w:hAnsi="Bookman Old Style"/>
          <w:color w:val="000000"/>
          <w:sz w:val="28"/>
          <w:szCs w:val="28"/>
          <w:lang w:val="el-GR"/>
        </w:rPr>
        <w:t>και συνοδηγό την κοπέλα αναχώρησαν από την οικία και κατευθύνθηκαν προς Λευκωσία</w:t>
      </w:r>
      <w:r w:rsidR="00E151FC">
        <w:rPr>
          <w:rFonts w:ascii="Bookman Old Style" w:eastAsia="Verdana" w:hAnsi="Bookman Old Style"/>
          <w:color w:val="000000"/>
          <w:sz w:val="28"/>
          <w:szCs w:val="28"/>
          <w:lang w:val="el-GR"/>
        </w:rPr>
        <w:t>, για να ακολουθήσει η μετάβαση και η ολιγόλεπτη παραμονή του οχήματος σε κοιμητήριο, πριν την ανακοπή</w:t>
      </w:r>
      <w:r w:rsidR="00F124BF" w:rsidRPr="00F124BF">
        <w:rPr>
          <w:rFonts w:ascii="Bookman Old Style" w:eastAsia="Verdana" w:hAnsi="Bookman Old Style"/>
          <w:color w:val="000000"/>
          <w:sz w:val="28"/>
          <w:szCs w:val="28"/>
          <w:lang w:val="el-GR"/>
        </w:rPr>
        <w:t xml:space="preserve"> </w:t>
      </w:r>
      <w:r w:rsidR="00F124BF">
        <w:rPr>
          <w:rFonts w:ascii="Bookman Old Style" w:eastAsia="Verdana" w:hAnsi="Bookman Old Style"/>
          <w:color w:val="000000"/>
          <w:sz w:val="28"/>
          <w:szCs w:val="28"/>
          <w:lang w:val="el-GR"/>
        </w:rPr>
        <w:t xml:space="preserve">του οχήματος, σε μεταγενέστερο χρόνο, </w:t>
      </w:r>
      <w:r w:rsidR="00E151FC">
        <w:rPr>
          <w:rFonts w:ascii="Bookman Old Style" w:eastAsia="Verdana" w:hAnsi="Bookman Old Style"/>
          <w:color w:val="000000"/>
          <w:sz w:val="28"/>
          <w:szCs w:val="28"/>
          <w:lang w:val="el-GR"/>
        </w:rPr>
        <w:t xml:space="preserve">για σκοπούς ελέγχου. </w:t>
      </w:r>
    </w:p>
    <w:p w14:paraId="62EF0F85" w14:textId="7B802EC0" w:rsidR="00306DDD" w:rsidRPr="009B3DE1" w:rsidRDefault="003D1D11" w:rsidP="005E23F6">
      <w:pPr>
        <w:tabs>
          <w:tab w:val="left" w:pos="567"/>
        </w:tabs>
        <w:spacing w:before="240" w:line="480" w:lineRule="auto"/>
        <w:rPr>
          <w:rFonts w:ascii="Bookman Old Style" w:eastAsia="Verdana" w:hAnsi="Bookman Old Style"/>
          <w:b/>
          <w:bCs/>
          <w:color w:val="000000"/>
          <w:sz w:val="28"/>
          <w:szCs w:val="28"/>
          <w:lang w:val="el-GR"/>
        </w:rPr>
      </w:pPr>
      <w:r>
        <w:rPr>
          <w:rFonts w:ascii="Bookman Old Style" w:eastAsia="Verdana" w:hAnsi="Bookman Old Style"/>
          <w:color w:val="000000"/>
          <w:sz w:val="28"/>
          <w:szCs w:val="28"/>
          <w:lang w:val="el-GR"/>
        </w:rPr>
        <w:tab/>
      </w:r>
      <w:r w:rsidR="00306DDD">
        <w:rPr>
          <w:rFonts w:ascii="Bookman Old Style" w:eastAsia="Verdana" w:hAnsi="Bookman Old Style"/>
          <w:color w:val="000000"/>
          <w:sz w:val="28"/>
          <w:szCs w:val="28"/>
          <w:lang w:val="el-GR"/>
        </w:rPr>
        <w:t xml:space="preserve">Γεγονός παραμένει ότι στην σχετική ένορκη δήλωση προς υποστήριξη του αιτήματος έκδοσης του εγκαλούμενου εντάλματος έρευνας, </w:t>
      </w:r>
      <w:r w:rsidR="00F06232">
        <w:rPr>
          <w:rFonts w:ascii="Bookman Old Style" w:eastAsia="Verdana" w:hAnsi="Bookman Old Style"/>
          <w:color w:val="000000"/>
          <w:sz w:val="28"/>
          <w:szCs w:val="28"/>
          <w:lang w:val="el-GR"/>
        </w:rPr>
        <w:t>πέραν από την αναφορά ότι κατά τον ουσιώδη χρόνο θεάθηκε το όχημα που οδηγούσε ο Αιτητής να έρχεται στην οικία και στη συνέχεια να αναχωρεί από αυτήν, δεν αναφέρεται οτιδήποτε για είσοδο ή έξοδο του Αιτητή ή της κοπέλας που τον συνόδευε στην συγκεκριμένη οικία, για τον τρόπο που οι τελευταίοι εκινούντο,</w:t>
      </w:r>
      <w:r>
        <w:rPr>
          <w:rFonts w:ascii="Bookman Old Style" w:eastAsia="Verdana" w:hAnsi="Bookman Old Style"/>
          <w:color w:val="000000"/>
          <w:sz w:val="28"/>
          <w:szCs w:val="28"/>
          <w:lang w:val="el-GR"/>
        </w:rPr>
        <w:t xml:space="preserve"> εάν κατέβηκαν από το όχημα στο οποίο επέβαιναν, </w:t>
      </w:r>
      <w:r w:rsidR="00F06232">
        <w:rPr>
          <w:rFonts w:ascii="Bookman Old Style" w:eastAsia="Verdana" w:hAnsi="Bookman Old Style"/>
          <w:color w:val="000000"/>
          <w:sz w:val="28"/>
          <w:szCs w:val="28"/>
          <w:lang w:val="el-GR"/>
        </w:rPr>
        <w:t xml:space="preserve">εάν μετέφεραν οτιδήποτε στην οικία, εάν παρέλαβαν ή άφησαν οτιδήποτε σε αυτή. </w:t>
      </w:r>
      <w:r w:rsidR="00F124BF">
        <w:rPr>
          <w:rFonts w:ascii="Bookman Old Style" w:eastAsia="Verdana" w:hAnsi="Bookman Old Style"/>
          <w:color w:val="000000"/>
          <w:sz w:val="28"/>
          <w:szCs w:val="28"/>
          <w:lang w:val="el-GR"/>
        </w:rPr>
        <w:t xml:space="preserve">Προσπάθεια </w:t>
      </w:r>
      <w:r w:rsidR="00D855FA">
        <w:rPr>
          <w:rFonts w:ascii="Bookman Old Style" w:eastAsia="Verdana" w:hAnsi="Bookman Old Style"/>
          <w:color w:val="000000"/>
          <w:sz w:val="28"/>
          <w:szCs w:val="28"/>
          <w:lang w:val="el-GR"/>
        </w:rPr>
        <w:t>εκ των υστέρων</w:t>
      </w:r>
      <w:r w:rsidR="00F124BF">
        <w:rPr>
          <w:rFonts w:ascii="Bookman Old Style" w:eastAsia="Verdana" w:hAnsi="Bookman Old Style"/>
          <w:color w:val="000000"/>
          <w:sz w:val="28"/>
          <w:szCs w:val="28"/>
          <w:lang w:val="el-GR"/>
        </w:rPr>
        <w:t xml:space="preserve">, </w:t>
      </w:r>
      <w:r w:rsidR="00D855FA">
        <w:rPr>
          <w:rFonts w:ascii="Bookman Old Style" w:eastAsia="Verdana" w:hAnsi="Bookman Old Style"/>
          <w:color w:val="000000"/>
          <w:sz w:val="28"/>
          <w:szCs w:val="28"/>
          <w:lang w:val="el-GR"/>
        </w:rPr>
        <w:t xml:space="preserve">μέσω της ένορκης δήλωσης που υποστηρίζει την </w:t>
      </w:r>
      <w:r w:rsidR="00F124BF">
        <w:rPr>
          <w:rFonts w:ascii="Bookman Old Style" w:eastAsia="Verdana" w:hAnsi="Bookman Old Style"/>
          <w:color w:val="000000"/>
          <w:sz w:val="28"/>
          <w:szCs w:val="28"/>
          <w:lang w:val="el-GR"/>
        </w:rPr>
        <w:t xml:space="preserve">ένσταση </w:t>
      </w:r>
      <w:r w:rsidR="00D855FA">
        <w:rPr>
          <w:rFonts w:ascii="Bookman Old Style" w:eastAsia="Verdana" w:hAnsi="Bookman Old Style"/>
          <w:color w:val="000000"/>
          <w:sz w:val="28"/>
          <w:szCs w:val="28"/>
          <w:lang w:val="el-GR"/>
        </w:rPr>
        <w:t>ή ακόμα</w:t>
      </w:r>
      <w:r w:rsidR="00CD106C">
        <w:rPr>
          <w:rFonts w:ascii="Bookman Old Style" w:eastAsia="Verdana" w:hAnsi="Bookman Old Style"/>
          <w:color w:val="000000"/>
          <w:sz w:val="28"/>
          <w:szCs w:val="28"/>
          <w:lang w:val="el-GR"/>
        </w:rPr>
        <w:t>,</w:t>
      </w:r>
      <w:r w:rsidR="00D855FA">
        <w:rPr>
          <w:rFonts w:ascii="Bookman Old Style" w:eastAsia="Verdana" w:hAnsi="Bookman Old Style"/>
          <w:color w:val="000000"/>
          <w:sz w:val="28"/>
          <w:szCs w:val="28"/>
          <w:lang w:val="el-GR"/>
        </w:rPr>
        <w:t xml:space="preserve"> </w:t>
      </w:r>
      <w:r w:rsidR="00CD106C">
        <w:rPr>
          <w:rFonts w:ascii="Bookman Old Style" w:eastAsia="Verdana" w:hAnsi="Bookman Old Style"/>
          <w:color w:val="000000"/>
          <w:sz w:val="28"/>
          <w:szCs w:val="28"/>
          <w:lang w:val="el-GR"/>
        </w:rPr>
        <w:t xml:space="preserve">μέσω </w:t>
      </w:r>
      <w:r w:rsidR="00D855FA">
        <w:rPr>
          <w:rFonts w:ascii="Bookman Old Style" w:eastAsia="Verdana" w:hAnsi="Bookman Old Style"/>
          <w:color w:val="000000"/>
          <w:sz w:val="28"/>
          <w:szCs w:val="28"/>
          <w:lang w:val="el-GR"/>
        </w:rPr>
        <w:t xml:space="preserve">ερμηνείας </w:t>
      </w:r>
      <w:r w:rsidR="00D13893">
        <w:rPr>
          <w:rFonts w:ascii="Bookman Old Style" w:eastAsia="Verdana" w:hAnsi="Bookman Old Style"/>
          <w:color w:val="000000"/>
          <w:sz w:val="28"/>
          <w:szCs w:val="28"/>
          <w:lang w:val="el-GR"/>
        </w:rPr>
        <w:t xml:space="preserve">των </w:t>
      </w:r>
      <w:r w:rsidR="00AB7450">
        <w:rPr>
          <w:rFonts w:ascii="Bookman Old Style" w:eastAsia="Verdana" w:hAnsi="Bookman Old Style"/>
          <w:color w:val="000000"/>
          <w:sz w:val="28"/>
          <w:szCs w:val="28"/>
          <w:lang w:val="el-GR"/>
        </w:rPr>
        <w:t xml:space="preserve">σχετικών </w:t>
      </w:r>
      <w:r w:rsidR="00D13893">
        <w:rPr>
          <w:rFonts w:ascii="Bookman Old Style" w:eastAsia="Verdana" w:hAnsi="Bookman Old Style"/>
          <w:color w:val="000000"/>
          <w:sz w:val="28"/>
          <w:szCs w:val="28"/>
          <w:lang w:val="el-GR"/>
        </w:rPr>
        <w:t>αναφορών στην ένορκη δήλωση και ειδικότερα του</w:t>
      </w:r>
      <w:r w:rsidR="00D855FA">
        <w:rPr>
          <w:rFonts w:ascii="Bookman Old Style" w:eastAsia="Verdana" w:hAnsi="Bookman Old Style"/>
          <w:color w:val="000000"/>
          <w:sz w:val="28"/>
          <w:szCs w:val="28"/>
          <w:lang w:val="el-GR"/>
        </w:rPr>
        <w:t xml:space="preserve"> όρου </w:t>
      </w:r>
      <w:r w:rsidR="00CD106C">
        <w:rPr>
          <w:rFonts w:ascii="Bookman Old Style" w:eastAsia="Verdana" w:hAnsi="Bookman Old Style"/>
          <w:color w:val="000000"/>
          <w:sz w:val="28"/>
          <w:szCs w:val="28"/>
          <w:lang w:val="el-GR"/>
        </w:rPr>
        <w:t xml:space="preserve">«να έρχεται στην οικία» εκ μέρους της </w:t>
      </w:r>
      <w:r w:rsidR="00D855FA">
        <w:rPr>
          <w:rFonts w:ascii="Bookman Old Style" w:eastAsia="Verdana" w:hAnsi="Bookman Old Style"/>
          <w:color w:val="000000"/>
          <w:sz w:val="28"/>
          <w:szCs w:val="28"/>
          <w:lang w:val="el-GR"/>
        </w:rPr>
        <w:t>ευπαίδευτη</w:t>
      </w:r>
      <w:r w:rsidR="00CD106C">
        <w:rPr>
          <w:rFonts w:ascii="Bookman Old Style" w:eastAsia="Verdana" w:hAnsi="Bookman Old Style"/>
          <w:color w:val="000000"/>
          <w:sz w:val="28"/>
          <w:szCs w:val="28"/>
          <w:lang w:val="el-GR"/>
        </w:rPr>
        <w:t>ς</w:t>
      </w:r>
      <w:r w:rsidR="00D855FA">
        <w:rPr>
          <w:rFonts w:ascii="Bookman Old Style" w:eastAsia="Verdana" w:hAnsi="Bookman Old Style"/>
          <w:color w:val="000000"/>
          <w:sz w:val="28"/>
          <w:szCs w:val="28"/>
          <w:lang w:val="el-GR"/>
        </w:rPr>
        <w:t xml:space="preserve"> </w:t>
      </w:r>
      <w:r w:rsidR="00CD106C">
        <w:rPr>
          <w:rFonts w:ascii="Bookman Old Style" w:eastAsia="Verdana" w:hAnsi="Bookman Old Style"/>
          <w:color w:val="000000"/>
          <w:sz w:val="28"/>
          <w:szCs w:val="28"/>
          <w:lang w:val="el-GR"/>
        </w:rPr>
        <w:t xml:space="preserve">εκπροσώπου του </w:t>
      </w:r>
      <w:r w:rsidR="00630891">
        <w:rPr>
          <w:rFonts w:ascii="Bookman Old Style" w:eastAsia="Verdana" w:hAnsi="Bookman Old Style"/>
          <w:color w:val="000000"/>
          <w:sz w:val="28"/>
          <w:szCs w:val="28"/>
          <w:lang w:val="el-GR"/>
        </w:rPr>
        <w:t>Έν</w:t>
      </w:r>
      <w:r w:rsidR="00CD106C">
        <w:rPr>
          <w:rFonts w:ascii="Bookman Old Style" w:eastAsia="Verdana" w:hAnsi="Bookman Old Style"/>
          <w:color w:val="000000"/>
          <w:sz w:val="28"/>
          <w:szCs w:val="28"/>
          <w:lang w:val="el-GR"/>
        </w:rPr>
        <w:t xml:space="preserve">τιμου </w:t>
      </w:r>
      <w:r w:rsidR="00D855FA">
        <w:rPr>
          <w:rFonts w:ascii="Bookman Old Style" w:eastAsia="Verdana" w:hAnsi="Bookman Old Style"/>
          <w:color w:val="000000"/>
          <w:sz w:val="28"/>
          <w:szCs w:val="28"/>
          <w:lang w:val="el-GR"/>
        </w:rPr>
        <w:t xml:space="preserve">Γενικού Εισαγγελέα, </w:t>
      </w:r>
      <w:r w:rsidR="00537670">
        <w:rPr>
          <w:rFonts w:ascii="Bookman Old Style" w:eastAsia="Verdana" w:hAnsi="Bookman Old Style"/>
          <w:color w:val="000000"/>
          <w:sz w:val="28"/>
          <w:szCs w:val="28"/>
          <w:lang w:val="el-GR"/>
        </w:rPr>
        <w:t>ουσιαστικά υποθέτοντας</w:t>
      </w:r>
      <w:r w:rsidR="00542031">
        <w:rPr>
          <w:rFonts w:ascii="Bookman Old Style" w:eastAsia="Verdana" w:hAnsi="Bookman Old Style"/>
          <w:color w:val="000000"/>
          <w:sz w:val="28"/>
          <w:szCs w:val="28"/>
          <w:lang w:val="el-GR"/>
        </w:rPr>
        <w:t xml:space="preserve"> </w:t>
      </w:r>
      <w:r w:rsidR="00D13893">
        <w:rPr>
          <w:rFonts w:ascii="Bookman Old Style" w:eastAsia="Verdana" w:hAnsi="Bookman Old Style"/>
          <w:color w:val="000000"/>
          <w:sz w:val="28"/>
          <w:szCs w:val="28"/>
          <w:lang w:val="el-GR"/>
        </w:rPr>
        <w:t xml:space="preserve">και επεκτείνοντας </w:t>
      </w:r>
      <w:r w:rsidR="00542031">
        <w:rPr>
          <w:rFonts w:ascii="Bookman Old Style" w:eastAsia="Verdana" w:hAnsi="Bookman Old Style"/>
          <w:color w:val="000000"/>
          <w:sz w:val="28"/>
          <w:szCs w:val="28"/>
          <w:lang w:val="el-GR"/>
        </w:rPr>
        <w:t xml:space="preserve">για το </w:t>
      </w:r>
      <w:r w:rsidR="00537670">
        <w:rPr>
          <w:rFonts w:ascii="Bookman Old Style" w:eastAsia="Verdana" w:hAnsi="Bookman Old Style"/>
          <w:color w:val="000000"/>
          <w:sz w:val="28"/>
          <w:szCs w:val="28"/>
          <w:lang w:val="el-GR"/>
        </w:rPr>
        <w:t xml:space="preserve">τι πραγματικά θα πρέπει </w:t>
      </w:r>
      <w:r w:rsidR="00D13893">
        <w:rPr>
          <w:rFonts w:ascii="Bookman Old Style" w:eastAsia="Verdana" w:hAnsi="Bookman Old Style"/>
          <w:color w:val="000000"/>
          <w:sz w:val="28"/>
          <w:szCs w:val="28"/>
          <w:lang w:val="el-GR"/>
        </w:rPr>
        <w:t xml:space="preserve">θεωρηθεί ότι </w:t>
      </w:r>
      <w:r w:rsidR="00537670">
        <w:rPr>
          <w:rFonts w:ascii="Bookman Old Style" w:eastAsia="Verdana" w:hAnsi="Bookman Old Style"/>
          <w:color w:val="000000"/>
          <w:sz w:val="28"/>
          <w:szCs w:val="28"/>
          <w:lang w:val="el-GR"/>
        </w:rPr>
        <w:t>εννοούσε ο ομ</w:t>
      </w:r>
      <w:r w:rsidR="00630891">
        <w:rPr>
          <w:rFonts w:ascii="Bookman Old Style" w:eastAsia="Verdana" w:hAnsi="Bookman Old Style"/>
          <w:color w:val="000000"/>
          <w:sz w:val="28"/>
          <w:szCs w:val="28"/>
          <w:lang w:val="el-GR"/>
        </w:rPr>
        <w:t>ό</w:t>
      </w:r>
      <w:r w:rsidR="00537670">
        <w:rPr>
          <w:rFonts w:ascii="Bookman Old Style" w:eastAsia="Verdana" w:hAnsi="Bookman Old Style"/>
          <w:color w:val="000000"/>
          <w:sz w:val="28"/>
          <w:szCs w:val="28"/>
          <w:lang w:val="el-GR"/>
        </w:rPr>
        <w:t>σας για το ζήτημα αστυνομικός</w:t>
      </w:r>
      <w:r w:rsidR="008C4CF8">
        <w:rPr>
          <w:rFonts w:ascii="Bookman Old Style" w:eastAsia="Verdana" w:hAnsi="Bookman Old Style"/>
          <w:color w:val="000000"/>
          <w:sz w:val="28"/>
          <w:szCs w:val="28"/>
          <w:lang w:val="el-GR"/>
        </w:rPr>
        <w:t>,</w:t>
      </w:r>
      <w:r w:rsidR="00537670">
        <w:rPr>
          <w:rFonts w:ascii="Bookman Old Style" w:eastAsia="Verdana" w:hAnsi="Bookman Old Style"/>
          <w:color w:val="000000"/>
          <w:sz w:val="28"/>
          <w:szCs w:val="28"/>
          <w:lang w:val="el-GR"/>
        </w:rPr>
        <w:t xml:space="preserve"> </w:t>
      </w:r>
      <w:r w:rsidR="00D13893">
        <w:rPr>
          <w:rFonts w:ascii="Bookman Old Style" w:eastAsia="Verdana" w:hAnsi="Bookman Old Style"/>
          <w:color w:val="000000"/>
          <w:sz w:val="28"/>
          <w:szCs w:val="28"/>
          <w:lang w:val="el-GR"/>
        </w:rPr>
        <w:t xml:space="preserve">εισηγούμενη ότι </w:t>
      </w:r>
      <w:r w:rsidR="00AB7450">
        <w:rPr>
          <w:rFonts w:ascii="Bookman Old Style" w:eastAsia="Verdana" w:hAnsi="Bookman Old Style"/>
          <w:color w:val="000000"/>
          <w:sz w:val="28"/>
          <w:szCs w:val="28"/>
          <w:lang w:val="el-GR"/>
        </w:rPr>
        <w:t xml:space="preserve">η συγκεκριμένη αναφορά θα πρέπει να εκληφθεί ότι αποσκοπούσε να παρουσιάσει στο Δικαστήριο την είσοδο </w:t>
      </w:r>
      <w:r>
        <w:rPr>
          <w:rFonts w:ascii="Bookman Old Style" w:eastAsia="Verdana" w:hAnsi="Bookman Old Style"/>
          <w:color w:val="000000"/>
          <w:sz w:val="28"/>
          <w:szCs w:val="28"/>
          <w:lang w:val="el-GR"/>
        </w:rPr>
        <w:t xml:space="preserve">του Αιτητή και της κοπέλας που τον συνόδευε στην οικία </w:t>
      </w:r>
      <w:r w:rsidR="00AB7450">
        <w:rPr>
          <w:rFonts w:ascii="Bookman Old Style" w:eastAsia="Verdana" w:hAnsi="Bookman Old Style"/>
          <w:color w:val="000000"/>
          <w:sz w:val="28"/>
          <w:szCs w:val="28"/>
          <w:lang w:val="el-GR"/>
        </w:rPr>
        <w:t>και στη συνέχεια την αναχώρηση του</w:t>
      </w:r>
      <w:r>
        <w:rPr>
          <w:rFonts w:ascii="Bookman Old Style" w:eastAsia="Verdana" w:hAnsi="Bookman Old Style"/>
          <w:color w:val="000000"/>
          <w:sz w:val="28"/>
          <w:szCs w:val="28"/>
          <w:lang w:val="el-GR"/>
        </w:rPr>
        <w:t>ς</w:t>
      </w:r>
      <w:r w:rsidR="00AB7450">
        <w:rPr>
          <w:rFonts w:ascii="Bookman Old Style" w:eastAsia="Verdana" w:hAnsi="Bookman Old Style"/>
          <w:color w:val="000000"/>
          <w:sz w:val="28"/>
          <w:szCs w:val="28"/>
          <w:lang w:val="el-GR"/>
        </w:rPr>
        <w:t xml:space="preserve"> από την οικία, </w:t>
      </w:r>
      <w:r w:rsidR="00CD106C">
        <w:rPr>
          <w:rFonts w:ascii="Bookman Old Style" w:eastAsia="Verdana" w:hAnsi="Bookman Old Style"/>
          <w:color w:val="000000"/>
          <w:sz w:val="28"/>
          <w:szCs w:val="28"/>
          <w:lang w:val="el-GR"/>
        </w:rPr>
        <w:t xml:space="preserve">δεν μπορεί ασφαλώς να </w:t>
      </w:r>
      <w:r w:rsidR="009B3DE1">
        <w:rPr>
          <w:rFonts w:ascii="Bookman Old Style" w:eastAsia="Verdana" w:hAnsi="Bookman Old Style"/>
          <w:color w:val="000000"/>
          <w:sz w:val="28"/>
          <w:szCs w:val="28"/>
          <w:lang w:val="el-GR"/>
        </w:rPr>
        <w:t xml:space="preserve">υιοθετηθεί και να </w:t>
      </w:r>
      <w:r w:rsidR="00CD106C">
        <w:rPr>
          <w:rFonts w:ascii="Bookman Old Style" w:eastAsia="Verdana" w:hAnsi="Bookman Old Style"/>
          <w:color w:val="000000"/>
          <w:sz w:val="28"/>
          <w:szCs w:val="28"/>
          <w:lang w:val="el-GR"/>
        </w:rPr>
        <w:t xml:space="preserve">ληφθεί υπόψη. </w:t>
      </w:r>
      <w:r w:rsidR="009B3DE1">
        <w:rPr>
          <w:rFonts w:ascii="Bookman Old Style" w:eastAsia="Verdana" w:hAnsi="Bookman Old Style"/>
          <w:color w:val="000000"/>
          <w:sz w:val="28"/>
          <w:szCs w:val="28"/>
          <w:lang w:val="el-GR"/>
        </w:rPr>
        <w:t xml:space="preserve">Παρεμβάλλεται πως καμία αναφορά η επεξήγηση δεν ζητήθηκε, ούτε δόθηκε από τον ομνύοντα αστυνομικό κατά πάντα ουσιώδη χρόνο, δυνάμενη, συμπερασματικά έστω, να οδηγήσει στην υιοθέτηση των πιο πάνω </w:t>
      </w:r>
      <w:r w:rsidR="00E95FF4">
        <w:rPr>
          <w:rFonts w:ascii="Bookman Old Style" w:eastAsia="Verdana" w:hAnsi="Bookman Old Style"/>
          <w:color w:val="000000"/>
          <w:sz w:val="28"/>
          <w:szCs w:val="28"/>
          <w:lang w:val="el-GR"/>
        </w:rPr>
        <w:t xml:space="preserve">εκ των υστέρων επεξηγήσεων και θέσεων, </w:t>
      </w:r>
      <w:r w:rsidR="009B3DE1">
        <w:rPr>
          <w:rFonts w:ascii="Bookman Old Style" w:eastAsia="Verdana" w:hAnsi="Bookman Old Style"/>
          <w:color w:val="000000"/>
          <w:sz w:val="28"/>
          <w:szCs w:val="28"/>
          <w:lang w:val="el-GR"/>
        </w:rPr>
        <w:t xml:space="preserve">και συνακόλουθα στη </w:t>
      </w:r>
      <w:r w:rsidR="00D76490">
        <w:rPr>
          <w:rFonts w:ascii="Bookman Old Style" w:eastAsia="Verdana" w:hAnsi="Bookman Old Style"/>
          <w:color w:val="000000"/>
          <w:sz w:val="28"/>
          <w:szCs w:val="28"/>
          <w:lang w:val="el-GR"/>
        </w:rPr>
        <w:t xml:space="preserve">αναγκαία </w:t>
      </w:r>
      <w:r w:rsidR="009B3DE1">
        <w:rPr>
          <w:rFonts w:ascii="Bookman Old Style" w:eastAsia="Verdana" w:hAnsi="Bookman Old Style"/>
          <w:color w:val="000000"/>
          <w:sz w:val="28"/>
          <w:szCs w:val="28"/>
          <w:lang w:val="el-GR"/>
        </w:rPr>
        <w:t xml:space="preserve">διασύνδεση </w:t>
      </w:r>
      <w:r w:rsidR="00306DDD" w:rsidRPr="009B3DE1">
        <w:rPr>
          <w:rFonts w:ascii="Bookman Old Style" w:eastAsia="Verdana" w:hAnsi="Bookman Old Style"/>
          <w:color w:val="000000"/>
          <w:sz w:val="28"/>
          <w:szCs w:val="28"/>
          <w:lang w:val="el-GR"/>
        </w:rPr>
        <w:t xml:space="preserve">της </w:t>
      </w:r>
      <w:r w:rsidR="009B3DE1" w:rsidRPr="009B3DE1">
        <w:rPr>
          <w:rFonts w:ascii="Bookman Old Style" w:eastAsia="Verdana" w:hAnsi="Bookman Old Style"/>
          <w:color w:val="000000"/>
          <w:sz w:val="28"/>
          <w:szCs w:val="28"/>
          <w:lang w:val="el-GR"/>
        </w:rPr>
        <w:t>συγκ</w:t>
      </w:r>
      <w:r w:rsidR="009B3DE1">
        <w:rPr>
          <w:rFonts w:ascii="Bookman Old Style" w:eastAsia="Verdana" w:hAnsi="Bookman Old Style"/>
          <w:color w:val="000000"/>
          <w:sz w:val="28"/>
          <w:szCs w:val="28"/>
          <w:lang w:val="el-GR"/>
        </w:rPr>
        <w:t>ε</w:t>
      </w:r>
      <w:r w:rsidR="009B3DE1" w:rsidRPr="009B3DE1">
        <w:rPr>
          <w:rFonts w:ascii="Bookman Old Style" w:eastAsia="Verdana" w:hAnsi="Bookman Old Style"/>
          <w:color w:val="000000"/>
          <w:sz w:val="28"/>
          <w:szCs w:val="28"/>
          <w:lang w:val="el-GR"/>
        </w:rPr>
        <w:t>κριμένης</w:t>
      </w:r>
      <w:r w:rsidR="00306DDD" w:rsidRPr="009B3DE1">
        <w:rPr>
          <w:rFonts w:ascii="Bookman Old Style" w:eastAsia="Verdana" w:hAnsi="Bookman Old Style"/>
          <w:color w:val="000000"/>
          <w:sz w:val="28"/>
          <w:szCs w:val="28"/>
          <w:lang w:val="el-GR"/>
        </w:rPr>
        <w:t xml:space="preserve"> λυόμενης κατοικίας με την εμπορία και διακίνηση των ναρκωτικών για την οποία λήφθηκε η πληροφορία</w:t>
      </w:r>
      <w:r w:rsidR="009B3DE1" w:rsidRPr="009B3DE1">
        <w:rPr>
          <w:rFonts w:ascii="Bookman Old Style" w:eastAsia="Verdana" w:hAnsi="Bookman Old Style"/>
          <w:color w:val="000000"/>
          <w:sz w:val="28"/>
          <w:szCs w:val="28"/>
          <w:lang w:val="el-GR"/>
        </w:rPr>
        <w:t>.</w:t>
      </w:r>
      <w:r>
        <w:rPr>
          <w:rFonts w:ascii="Bookman Old Style" w:eastAsia="Verdana" w:hAnsi="Bookman Old Style"/>
          <w:color w:val="000000"/>
          <w:sz w:val="28"/>
          <w:szCs w:val="28"/>
          <w:lang w:val="el-GR"/>
        </w:rPr>
        <w:t xml:space="preserve"> </w:t>
      </w:r>
    </w:p>
    <w:p w14:paraId="7E95AFE0" w14:textId="13AFFCD0" w:rsidR="00D855FA" w:rsidRDefault="0024670A" w:rsidP="005E23F6">
      <w:pPr>
        <w:tabs>
          <w:tab w:val="left" w:pos="567"/>
        </w:tabs>
        <w:spacing w:before="240"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t xml:space="preserve"> </w:t>
      </w:r>
      <w:r w:rsidR="00EA5E19">
        <w:rPr>
          <w:rFonts w:ascii="Bookman Old Style" w:eastAsia="Verdana" w:hAnsi="Bookman Old Style"/>
          <w:color w:val="000000"/>
          <w:sz w:val="28"/>
          <w:szCs w:val="28"/>
          <w:lang w:val="el-GR"/>
        </w:rPr>
        <w:t xml:space="preserve">Έχει ήδη σημειωθεί η αναγκαιότητα προσδιορισμού και διασύνδεσης της έρευνας με συγκεκριμένο τόπο ή χώρο, όπως και με τη διερεύνηση συγκεκριμένου αδικήματος. </w:t>
      </w:r>
      <w:r w:rsidR="00252EA5">
        <w:rPr>
          <w:rFonts w:ascii="Bookman Old Style" w:eastAsia="Verdana" w:hAnsi="Bookman Old Style"/>
          <w:color w:val="000000"/>
          <w:sz w:val="28"/>
          <w:szCs w:val="28"/>
          <w:lang w:val="el-GR"/>
        </w:rPr>
        <w:t xml:space="preserve">Στην υπο συζήτηση περίπτωση, </w:t>
      </w:r>
      <w:r w:rsidR="00FF36E1">
        <w:rPr>
          <w:rFonts w:ascii="Bookman Old Style" w:eastAsia="Verdana" w:hAnsi="Bookman Old Style"/>
          <w:color w:val="000000"/>
          <w:sz w:val="28"/>
          <w:szCs w:val="28"/>
          <w:lang w:val="el-GR"/>
        </w:rPr>
        <w:t>η πληροφορία για την οποία γίνεται λόγος στον όρκο, δεν φαίνεται να διασυνδέει τη συγκεκριμένη λυόμενη οικία με την</w:t>
      </w:r>
      <w:r w:rsidR="00EA5E19">
        <w:rPr>
          <w:rFonts w:ascii="Bookman Old Style" w:eastAsia="Verdana" w:hAnsi="Bookman Old Style"/>
          <w:color w:val="000000"/>
          <w:sz w:val="28"/>
          <w:szCs w:val="28"/>
          <w:lang w:val="el-GR"/>
        </w:rPr>
        <w:t xml:space="preserve"> φερόμενη </w:t>
      </w:r>
      <w:r w:rsidR="00FF36E1">
        <w:rPr>
          <w:rFonts w:ascii="Bookman Old Style" w:eastAsia="Verdana" w:hAnsi="Bookman Old Style"/>
          <w:color w:val="000000"/>
          <w:sz w:val="28"/>
          <w:szCs w:val="28"/>
          <w:lang w:val="el-GR"/>
        </w:rPr>
        <w:t>διακίνηση ναρκωτικών ουσιών από τον Αιτητή</w:t>
      </w:r>
      <w:r w:rsidR="00EA5E19">
        <w:rPr>
          <w:rFonts w:ascii="Bookman Old Style" w:eastAsia="Verdana" w:hAnsi="Bookman Old Style"/>
          <w:color w:val="000000"/>
          <w:sz w:val="28"/>
          <w:szCs w:val="28"/>
          <w:lang w:val="el-GR"/>
        </w:rPr>
        <w:t xml:space="preserve">. </w:t>
      </w:r>
      <w:r w:rsidR="00717707">
        <w:rPr>
          <w:rFonts w:ascii="Bookman Old Style" w:eastAsia="Verdana" w:hAnsi="Bookman Old Style"/>
          <w:color w:val="000000"/>
          <w:sz w:val="28"/>
          <w:szCs w:val="28"/>
          <w:lang w:val="el-GR"/>
        </w:rPr>
        <w:t xml:space="preserve">Ούτε η </w:t>
      </w:r>
      <w:r w:rsidR="00EA5E19">
        <w:rPr>
          <w:rFonts w:ascii="Bookman Old Style" w:eastAsia="Verdana" w:hAnsi="Bookman Old Style"/>
          <w:color w:val="000000"/>
          <w:sz w:val="28"/>
          <w:szCs w:val="28"/>
          <w:lang w:val="el-GR"/>
        </w:rPr>
        <w:t>εμπλοκή ενός ατόμου σε διακίνηση ναρκωτικών,</w:t>
      </w:r>
      <w:r w:rsidR="00717707">
        <w:rPr>
          <w:rFonts w:ascii="Bookman Old Style" w:eastAsia="Verdana" w:hAnsi="Bookman Old Style"/>
          <w:color w:val="000000"/>
          <w:sz w:val="28"/>
          <w:szCs w:val="28"/>
          <w:lang w:val="el-GR"/>
        </w:rPr>
        <w:t xml:space="preserve"> </w:t>
      </w:r>
      <w:r w:rsidR="00EA5E19">
        <w:rPr>
          <w:rFonts w:ascii="Bookman Old Style" w:eastAsia="Verdana" w:hAnsi="Bookman Old Style"/>
          <w:color w:val="000000"/>
          <w:sz w:val="28"/>
          <w:szCs w:val="28"/>
          <w:lang w:val="el-GR"/>
        </w:rPr>
        <w:t>οδηγεί αναπόδραστα σε συνειρμό ή υποψία ότι σε κατοικία ή σε χώρο που ο ίδιος χρησιμοποιεί, βρίσκονται ναρκωτικά. Απαιτείται η διασύνδεση της κατοικίας, με κάποιο τρόπο, με τις ναρκωτικές ουσίες.</w:t>
      </w:r>
      <w:r w:rsidR="00EA5E19" w:rsidRPr="00D87D01">
        <w:rPr>
          <w:rFonts w:ascii="Bookman Old Style" w:eastAsia="Verdana" w:hAnsi="Bookman Old Style"/>
          <w:color w:val="000000"/>
          <w:sz w:val="28"/>
          <w:szCs w:val="28"/>
          <w:lang w:val="el-GR"/>
        </w:rPr>
        <w:t xml:space="preserve"> </w:t>
      </w:r>
      <w:r w:rsidR="00EA5E19" w:rsidRPr="00F15BC1">
        <w:rPr>
          <w:rFonts w:ascii="Bookman Old Style" w:eastAsia="Verdana" w:hAnsi="Bookman Old Style"/>
          <w:color w:val="000000"/>
          <w:sz w:val="28"/>
          <w:szCs w:val="28"/>
          <w:lang w:val="el-GR"/>
        </w:rPr>
        <w:t>Η δικαιοδοσία για έκδοση εντάλματος έρευνας για ανεύρεση ή κατάσχεση «τέτοιων πραγμάτων»</w:t>
      </w:r>
      <w:r w:rsidR="00EA5E19">
        <w:rPr>
          <w:rFonts w:ascii="Bookman Old Style" w:eastAsia="Verdana" w:hAnsi="Bookman Old Style"/>
          <w:color w:val="000000"/>
          <w:sz w:val="28"/>
          <w:szCs w:val="28"/>
          <w:lang w:val="el-GR"/>
        </w:rPr>
        <w:t>,</w:t>
      </w:r>
      <w:r w:rsidR="00EA5E19" w:rsidRPr="00F15BC1">
        <w:rPr>
          <w:rFonts w:ascii="Bookman Old Style" w:eastAsia="Verdana" w:hAnsi="Bookman Old Style"/>
          <w:color w:val="000000"/>
          <w:sz w:val="28"/>
          <w:szCs w:val="28"/>
          <w:lang w:val="el-GR"/>
        </w:rPr>
        <w:t xml:space="preserve"> ενεργοποιείται</w:t>
      </w:r>
      <w:r w:rsidR="00EA5E19">
        <w:rPr>
          <w:rFonts w:ascii="Bookman Old Style" w:eastAsia="Verdana" w:hAnsi="Bookman Old Style"/>
          <w:color w:val="000000"/>
          <w:sz w:val="28"/>
          <w:szCs w:val="28"/>
          <w:lang w:val="el-GR"/>
        </w:rPr>
        <w:t xml:space="preserve"> μόνο </w:t>
      </w:r>
      <w:r w:rsidR="00EA5E19" w:rsidRPr="00F15BC1">
        <w:rPr>
          <w:rFonts w:ascii="Bookman Old Style" w:eastAsia="Verdana" w:hAnsi="Bookman Old Style"/>
          <w:color w:val="000000"/>
          <w:sz w:val="28"/>
          <w:szCs w:val="28"/>
          <w:lang w:val="el-GR"/>
        </w:rPr>
        <w:t xml:space="preserve">όταν υπάρχει εύλογη αιτία </w:t>
      </w:r>
      <w:r w:rsidR="00EA5E19">
        <w:rPr>
          <w:rFonts w:ascii="Bookman Old Style" w:eastAsia="Verdana" w:hAnsi="Bookman Old Style"/>
          <w:color w:val="000000"/>
          <w:sz w:val="28"/>
          <w:szCs w:val="28"/>
          <w:lang w:val="el-GR"/>
        </w:rPr>
        <w:t xml:space="preserve">να πιστεύεται </w:t>
      </w:r>
      <w:r w:rsidR="00EA5E19" w:rsidRPr="00F15BC1">
        <w:rPr>
          <w:rFonts w:ascii="Bookman Old Style" w:eastAsia="Verdana" w:hAnsi="Bookman Old Style"/>
          <w:color w:val="000000"/>
          <w:sz w:val="28"/>
          <w:szCs w:val="28"/>
          <w:lang w:val="el-GR"/>
        </w:rPr>
        <w:t xml:space="preserve">πως σε οποιοδήποτε </w:t>
      </w:r>
      <w:r w:rsidR="00EA5E19">
        <w:rPr>
          <w:rFonts w:ascii="Bookman Old Style" w:eastAsia="Verdana" w:hAnsi="Bookman Old Style"/>
          <w:color w:val="000000"/>
          <w:sz w:val="28"/>
          <w:szCs w:val="28"/>
          <w:lang w:val="el-GR"/>
        </w:rPr>
        <w:t xml:space="preserve">τέτοιο </w:t>
      </w:r>
      <w:r w:rsidR="00EA5E19" w:rsidRPr="00F15BC1">
        <w:rPr>
          <w:rFonts w:ascii="Bookman Old Style" w:eastAsia="Verdana" w:hAnsi="Bookman Old Style"/>
          <w:color w:val="000000"/>
          <w:sz w:val="28"/>
          <w:szCs w:val="28"/>
          <w:lang w:val="el-GR"/>
        </w:rPr>
        <w:t>τόπο υπάρχει</w:t>
      </w:r>
      <w:r w:rsidR="00EA5E19">
        <w:rPr>
          <w:rFonts w:ascii="Bookman Old Style" w:eastAsia="Verdana" w:hAnsi="Bookman Old Style"/>
          <w:color w:val="000000"/>
          <w:sz w:val="28"/>
          <w:szCs w:val="28"/>
          <w:lang w:val="el-GR"/>
        </w:rPr>
        <w:t xml:space="preserve"> οτιδήποτε από αυτά που προσδιορίζει το άρθρο 27 του περί Ποινικής Δικονομίας Νόμου, Κεφ. 155. Α</w:t>
      </w:r>
      <w:r w:rsidR="00FF36E1">
        <w:rPr>
          <w:rFonts w:ascii="Bookman Old Style" w:eastAsia="Verdana" w:hAnsi="Bookman Old Style"/>
          <w:color w:val="000000"/>
          <w:sz w:val="28"/>
          <w:szCs w:val="28"/>
          <w:lang w:val="el-GR"/>
        </w:rPr>
        <w:t>πό την ένορκη δήλωση που τέθηκε υπόψη του Δικαστηρίου που επιλήφθηκε του αιτήματος, δεν φαίνεται να αποκαλύπτονται στοιχεία ή μαρτυρία, ικανά να οδηγήσουν στη διασύνδεση, κατά τον χαλαρό έστω τρόπο που απαιτείται στις περιπτώσεις του είδους, της συγκεκριμένης λυόμενης κατοικίας</w:t>
      </w:r>
      <w:r w:rsidR="00EA5E19">
        <w:rPr>
          <w:rFonts w:ascii="Bookman Old Style" w:eastAsia="Verdana" w:hAnsi="Bookman Old Style"/>
          <w:color w:val="000000"/>
          <w:sz w:val="28"/>
          <w:szCs w:val="28"/>
          <w:lang w:val="el-GR"/>
        </w:rPr>
        <w:t>,</w:t>
      </w:r>
      <w:r w:rsidR="00FF36E1">
        <w:rPr>
          <w:rFonts w:ascii="Bookman Old Style" w:eastAsia="Verdana" w:hAnsi="Bookman Old Style"/>
          <w:color w:val="000000"/>
          <w:sz w:val="28"/>
          <w:szCs w:val="28"/>
          <w:lang w:val="el-GR"/>
        </w:rPr>
        <w:t xml:space="preserve"> με τις ναρκωτικές ουσίες ή τα άλλα τεκμήρια που η αστυνομία παρουσιάζεται να αναζητούσε στα πλαίσια της διερεύνησης των αδικημάτων που την απασχολούσαν. </w:t>
      </w:r>
    </w:p>
    <w:p w14:paraId="1828FE08" w14:textId="7B404646" w:rsidR="00B168B1" w:rsidRPr="00523882" w:rsidRDefault="007F28B2" w:rsidP="00E71223">
      <w:pPr>
        <w:tabs>
          <w:tab w:val="left" w:pos="567"/>
        </w:tabs>
        <w:spacing w:before="240" w:line="480" w:lineRule="auto"/>
        <w:rPr>
          <w:rFonts w:ascii="Bookman Old Style" w:eastAsia="Verdana" w:hAnsi="Bookman Old Style"/>
          <w:color w:val="000000"/>
          <w:sz w:val="28"/>
          <w:szCs w:val="28"/>
          <w:u w:val="single"/>
          <w:lang w:val="el-GR"/>
        </w:rPr>
      </w:pPr>
      <w:r>
        <w:rPr>
          <w:rFonts w:ascii="Bookman Old Style" w:eastAsia="Verdana" w:hAnsi="Bookman Old Style"/>
          <w:color w:val="000000"/>
          <w:sz w:val="28"/>
          <w:szCs w:val="28"/>
          <w:lang w:val="el-GR"/>
        </w:rPr>
        <w:tab/>
        <w:t>Πριν την ολοκλήρωση της παρούσας, και έ</w:t>
      </w:r>
      <w:r w:rsidR="00D97B9B">
        <w:rPr>
          <w:rFonts w:ascii="Bookman Old Style" w:eastAsia="Verdana" w:hAnsi="Bookman Old Style"/>
          <w:color w:val="000000"/>
          <w:sz w:val="28"/>
          <w:szCs w:val="28"/>
          <w:lang w:val="el-GR"/>
        </w:rPr>
        <w:t xml:space="preserve">χοντας σημειώσει </w:t>
      </w:r>
      <w:r>
        <w:rPr>
          <w:rFonts w:ascii="Bookman Old Style" w:eastAsia="Verdana" w:hAnsi="Bookman Old Style"/>
          <w:color w:val="000000"/>
          <w:sz w:val="28"/>
          <w:szCs w:val="28"/>
          <w:lang w:val="el-GR"/>
        </w:rPr>
        <w:t xml:space="preserve">με προσοχή </w:t>
      </w:r>
      <w:r w:rsidR="00D97B9B">
        <w:rPr>
          <w:rFonts w:ascii="Bookman Old Style" w:eastAsia="Verdana" w:hAnsi="Bookman Old Style"/>
          <w:color w:val="000000"/>
          <w:sz w:val="28"/>
          <w:szCs w:val="28"/>
          <w:lang w:val="el-GR"/>
        </w:rPr>
        <w:t xml:space="preserve">την ανησυχία της ευπαίδευτης δικηγόρου που εκπροσωπεί τον έντιμο Γενικό Εισαγγελέα στη διαδικασία, ότι τυχόν αποδοχή της αίτησης θα προκαλέσει στο έργο της αστυνομίας ανυπέρβλητα κωλύματα, οδηγώντας πολλές φορές στην αποτυχία εξιχνίασης σοβαρών αλλά και περίπλοκων υποθέσεων, </w:t>
      </w:r>
      <w:r w:rsidR="00B168B1">
        <w:rPr>
          <w:rFonts w:ascii="Bookman Old Style" w:eastAsia="Verdana" w:hAnsi="Bookman Old Style"/>
          <w:color w:val="000000"/>
          <w:sz w:val="28"/>
          <w:szCs w:val="28"/>
          <w:lang w:val="el-GR"/>
        </w:rPr>
        <w:t xml:space="preserve">κρίνεται αναγκαίο να σημειωθεί </w:t>
      </w:r>
      <w:r w:rsidR="00D97B9B">
        <w:rPr>
          <w:rFonts w:ascii="Bookman Old Style" w:eastAsia="Verdana" w:hAnsi="Bookman Old Style"/>
          <w:color w:val="000000"/>
          <w:sz w:val="28"/>
          <w:szCs w:val="28"/>
          <w:lang w:val="el-GR"/>
        </w:rPr>
        <w:t xml:space="preserve">πως δεν </w:t>
      </w:r>
      <w:r w:rsidR="00827743">
        <w:rPr>
          <w:rFonts w:ascii="Bookman Old Style" w:eastAsia="Verdana" w:hAnsi="Bookman Old Style"/>
          <w:color w:val="000000"/>
          <w:sz w:val="28"/>
          <w:szCs w:val="28"/>
          <w:lang w:val="el-GR"/>
        </w:rPr>
        <w:t xml:space="preserve">μπορεί να υιοθετηθεί </w:t>
      </w:r>
      <w:r w:rsidR="00EF687F">
        <w:rPr>
          <w:rFonts w:ascii="Bookman Old Style" w:eastAsia="Verdana" w:hAnsi="Bookman Old Style"/>
          <w:color w:val="000000"/>
          <w:sz w:val="28"/>
          <w:szCs w:val="28"/>
          <w:lang w:val="el-GR"/>
        </w:rPr>
        <w:t>η ως</w:t>
      </w:r>
      <w:r w:rsidR="00987980">
        <w:rPr>
          <w:rFonts w:ascii="Bookman Old Style" w:eastAsia="Verdana" w:hAnsi="Bookman Old Style"/>
          <w:color w:val="000000"/>
          <w:sz w:val="28"/>
          <w:szCs w:val="28"/>
          <w:lang w:val="el-GR"/>
        </w:rPr>
        <w:t xml:space="preserve"> </w:t>
      </w:r>
      <w:r w:rsidR="00EF687F">
        <w:rPr>
          <w:rFonts w:ascii="Bookman Old Style" w:eastAsia="Verdana" w:hAnsi="Bookman Old Style"/>
          <w:color w:val="000000"/>
          <w:sz w:val="28"/>
          <w:szCs w:val="28"/>
          <w:lang w:val="el-GR"/>
        </w:rPr>
        <w:t xml:space="preserve">άνω προσέγγιση. </w:t>
      </w:r>
      <w:r w:rsidR="00987980">
        <w:rPr>
          <w:rFonts w:ascii="Bookman Old Style" w:eastAsia="Verdana" w:hAnsi="Bookman Old Style"/>
          <w:color w:val="000000"/>
          <w:sz w:val="28"/>
          <w:szCs w:val="28"/>
          <w:lang w:val="el-GR"/>
        </w:rPr>
        <w:t xml:space="preserve">Η </w:t>
      </w:r>
      <w:r w:rsidR="009F3464">
        <w:rPr>
          <w:rFonts w:ascii="Bookman Old Style" w:eastAsia="Verdana" w:hAnsi="Bookman Old Style"/>
          <w:color w:val="000000"/>
          <w:sz w:val="28"/>
          <w:szCs w:val="28"/>
          <w:lang w:val="el-GR"/>
        </w:rPr>
        <w:t xml:space="preserve">ανάγκη </w:t>
      </w:r>
      <w:r w:rsidR="00987980">
        <w:rPr>
          <w:rFonts w:ascii="Bookman Old Style" w:eastAsia="Verdana" w:hAnsi="Bookman Old Style"/>
          <w:color w:val="000000"/>
          <w:sz w:val="28"/>
          <w:szCs w:val="28"/>
          <w:lang w:val="el-GR"/>
        </w:rPr>
        <w:t>εφαρμογή</w:t>
      </w:r>
      <w:r w:rsidR="009F3464">
        <w:rPr>
          <w:rFonts w:ascii="Bookman Old Style" w:eastAsia="Verdana" w:hAnsi="Bookman Old Style"/>
          <w:color w:val="000000"/>
          <w:sz w:val="28"/>
          <w:szCs w:val="28"/>
          <w:lang w:val="el-GR"/>
        </w:rPr>
        <w:t>ς</w:t>
      </w:r>
      <w:r w:rsidR="00987980">
        <w:rPr>
          <w:rFonts w:ascii="Bookman Old Style" w:eastAsia="Verdana" w:hAnsi="Bookman Old Style"/>
          <w:color w:val="000000"/>
          <w:sz w:val="28"/>
          <w:szCs w:val="28"/>
          <w:lang w:val="el-GR"/>
        </w:rPr>
        <w:t xml:space="preserve"> του νόμου </w:t>
      </w:r>
      <w:r w:rsidR="00BF6A59">
        <w:rPr>
          <w:rFonts w:ascii="Bookman Old Style" w:eastAsia="Verdana" w:hAnsi="Bookman Old Style"/>
          <w:color w:val="000000"/>
          <w:sz w:val="28"/>
          <w:szCs w:val="28"/>
          <w:lang w:val="el-GR"/>
        </w:rPr>
        <w:t>κ</w:t>
      </w:r>
      <w:r w:rsidR="00987980">
        <w:rPr>
          <w:rFonts w:ascii="Bookman Old Style" w:eastAsia="Verdana" w:hAnsi="Bookman Old Style"/>
          <w:color w:val="000000"/>
          <w:sz w:val="28"/>
          <w:szCs w:val="28"/>
          <w:lang w:val="el-GR"/>
        </w:rPr>
        <w:t xml:space="preserve">αι καλά εδραιωμένων </w:t>
      </w:r>
      <w:r w:rsidR="00BF6A59">
        <w:rPr>
          <w:rFonts w:ascii="Bookman Old Style" w:eastAsia="Verdana" w:hAnsi="Bookman Old Style"/>
          <w:color w:val="000000"/>
          <w:sz w:val="28"/>
          <w:szCs w:val="28"/>
          <w:lang w:val="el-GR"/>
        </w:rPr>
        <w:t xml:space="preserve">νομολογικών </w:t>
      </w:r>
      <w:r w:rsidR="00987980">
        <w:rPr>
          <w:rFonts w:ascii="Bookman Old Style" w:eastAsia="Verdana" w:hAnsi="Bookman Old Style"/>
          <w:color w:val="000000"/>
          <w:sz w:val="28"/>
          <w:szCs w:val="28"/>
          <w:lang w:val="el-GR"/>
        </w:rPr>
        <w:t xml:space="preserve">αρχών για κάποιο ζήτημα, </w:t>
      </w:r>
      <w:r w:rsidR="00BF6A59">
        <w:rPr>
          <w:rFonts w:ascii="Bookman Old Style" w:eastAsia="Verdana" w:hAnsi="Bookman Old Style"/>
          <w:color w:val="000000"/>
          <w:sz w:val="28"/>
          <w:szCs w:val="28"/>
          <w:lang w:val="el-GR"/>
        </w:rPr>
        <w:t xml:space="preserve">είναι </w:t>
      </w:r>
      <w:r w:rsidR="009F3464">
        <w:rPr>
          <w:rFonts w:ascii="Bookman Old Style" w:eastAsia="Verdana" w:hAnsi="Bookman Old Style"/>
          <w:color w:val="000000"/>
          <w:sz w:val="28"/>
          <w:szCs w:val="28"/>
          <w:lang w:val="el-GR"/>
        </w:rPr>
        <w:t xml:space="preserve">αδιαπραγμάτευτη και </w:t>
      </w:r>
      <w:r w:rsidR="00BF6A59">
        <w:rPr>
          <w:rFonts w:ascii="Bookman Old Style" w:eastAsia="Verdana" w:hAnsi="Bookman Old Style"/>
          <w:color w:val="000000"/>
          <w:sz w:val="28"/>
          <w:szCs w:val="28"/>
          <w:lang w:val="el-GR"/>
        </w:rPr>
        <w:t xml:space="preserve">εκ των ων ουκ άνευ. </w:t>
      </w:r>
      <w:r w:rsidR="004D755D">
        <w:rPr>
          <w:rFonts w:ascii="Bookman Old Style" w:eastAsia="Verdana" w:hAnsi="Bookman Old Style"/>
          <w:color w:val="000000"/>
          <w:sz w:val="28"/>
          <w:szCs w:val="28"/>
          <w:lang w:val="el-GR"/>
        </w:rPr>
        <w:t xml:space="preserve">Θα ήταν αδιανόητο, σε ένα κράτος δικαίου, να τίθεται θέμα «προσαρμογής» του πιο πάνω αξιώματος προς εξυπηρέτηση οποιασδήποτε σκοπιμότητας. </w:t>
      </w:r>
      <w:r w:rsidR="00BF6A59">
        <w:rPr>
          <w:rFonts w:ascii="Bookman Old Style" w:eastAsia="Verdana" w:hAnsi="Bookman Old Style"/>
          <w:color w:val="000000"/>
          <w:sz w:val="28"/>
          <w:szCs w:val="28"/>
          <w:lang w:val="el-GR"/>
        </w:rPr>
        <w:t>Άλλωστε, η</w:t>
      </w:r>
      <w:r w:rsidR="00EF687F">
        <w:rPr>
          <w:rFonts w:ascii="Bookman Old Style" w:eastAsia="Verdana" w:hAnsi="Bookman Old Style"/>
          <w:color w:val="000000"/>
          <w:sz w:val="28"/>
          <w:szCs w:val="28"/>
          <w:lang w:val="el-GR"/>
        </w:rPr>
        <w:t xml:space="preserve"> κάθε περίπτωση βασίζεται και εξετάζεται στη βάση των δικών της περιστατικών. </w:t>
      </w:r>
      <w:r w:rsidR="00BF6A59">
        <w:rPr>
          <w:rFonts w:ascii="Bookman Old Style" w:eastAsia="Verdana" w:hAnsi="Bookman Old Style"/>
          <w:color w:val="000000"/>
          <w:sz w:val="28"/>
          <w:szCs w:val="28"/>
          <w:lang w:val="el-GR"/>
        </w:rPr>
        <w:t xml:space="preserve">Τυχόν ανυπαρξία κάποιων στοιχείων ή μη </w:t>
      </w:r>
      <w:r w:rsidR="009F3464">
        <w:rPr>
          <w:rFonts w:ascii="Bookman Old Style" w:eastAsia="Verdana" w:hAnsi="Bookman Old Style"/>
          <w:color w:val="000000"/>
          <w:sz w:val="28"/>
          <w:szCs w:val="28"/>
          <w:lang w:val="el-GR"/>
        </w:rPr>
        <w:t>ικανοποίηση</w:t>
      </w:r>
      <w:r w:rsidR="00BF6A59">
        <w:rPr>
          <w:rFonts w:ascii="Bookman Old Style" w:eastAsia="Verdana" w:hAnsi="Bookman Old Style"/>
          <w:color w:val="000000"/>
          <w:sz w:val="28"/>
          <w:szCs w:val="28"/>
          <w:lang w:val="el-GR"/>
        </w:rPr>
        <w:t xml:space="preserve"> κάποιων </w:t>
      </w:r>
      <w:r w:rsidR="009F3464">
        <w:rPr>
          <w:rFonts w:ascii="Bookman Old Style" w:eastAsia="Verdana" w:hAnsi="Bookman Old Style"/>
          <w:color w:val="000000"/>
          <w:sz w:val="28"/>
          <w:szCs w:val="28"/>
          <w:lang w:val="el-GR"/>
        </w:rPr>
        <w:t>αναγκαίων προϋποθέσεων</w:t>
      </w:r>
      <w:r w:rsidR="00BF6A59">
        <w:rPr>
          <w:rFonts w:ascii="Bookman Old Style" w:eastAsia="Verdana" w:hAnsi="Bookman Old Style"/>
          <w:color w:val="000000"/>
          <w:sz w:val="28"/>
          <w:szCs w:val="28"/>
          <w:lang w:val="el-GR"/>
        </w:rPr>
        <w:t xml:space="preserve"> </w:t>
      </w:r>
      <w:r w:rsidR="009F3464">
        <w:rPr>
          <w:rFonts w:ascii="Bookman Old Style" w:eastAsia="Verdana" w:hAnsi="Bookman Old Style"/>
          <w:color w:val="000000"/>
          <w:sz w:val="28"/>
          <w:szCs w:val="28"/>
          <w:lang w:val="el-GR"/>
        </w:rPr>
        <w:t xml:space="preserve">και κριτηρίων </w:t>
      </w:r>
      <w:r w:rsidR="00BF6A59">
        <w:rPr>
          <w:rFonts w:ascii="Bookman Old Style" w:eastAsia="Verdana" w:hAnsi="Bookman Old Style"/>
          <w:color w:val="000000"/>
          <w:sz w:val="28"/>
          <w:szCs w:val="28"/>
          <w:lang w:val="el-GR"/>
        </w:rPr>
        <w:t xml:space="preserve">για την </w:t>
      </w:r>
      <w:r w:rsidR="009F3464">
        <w:rPr>
          <w:rFonts w:ascii="Bookman Old Style" w:eastAsia="Verdana" w:hAnsi="Bookman Old Style"/>
          <w:color w:val="000000"/>
          <w:sz w:val="28"/>
          <w:szCs w:val="28"/>
          <w:lang w:val="el-GR"/>
        </w:rPr>
        <w:t>επιτυχία</w:t>
      </w:r>
      <w:r w:rsidR="00BF6A59">
        <w:rPr>
          <w:rFonts w:ascii="Bookman Old Style" w:eastAsia="Verdana" w:hAnsi="Bookman Old Style"/>
          <w:color w:val="000000"/>
          <w:sz w:val="28"/>
          <w:szCs w:val="28"/>
          <w:lang w:val="el-GR"/>
        </w:rPr>
        <w:t xml:space="preserve"> </w:t>
      </w:r>
      <w:r w:rsidR="00D97B9B">
        <w:rPr>
          <w:rFonts w:ascii="Bookman Old Style" w:eastAsia="Verdana" w:hAnsi="Bookman Old Style"/>
          <w:color w:val="000000"/>
          <w:sz w:val="28"/>
          <w:szCs w:val="28"/>
          <w:lang w:val="el-GR"/>
        </w:rPr>
        <w:t xml:space="preserve">ενός συγκεκριμένου </w:t>
      </w:r>
      <w:r w:rsidR="00BF6A59">
        <w:rPr>
          <w:rFonts w:ascii="Bookman Old Style" w:eastAsia="Verdana" w:hAnsi="Bookman Old Style"/>
          <w:color w:val="000000"/>
          <w:sz w:val="28"/>
          <w:szCs w:val="28"/>
          <w:lang w:val="el-GR"/>
        </w:rPr>
        <w:t>αιτήματος</w:t>
      </w:r>
      <w:r w:rsidR="009F3464">
        <w:rPr>
          <w:rFonts w:ascii="Bookman Old Style" w:eastAsia="Verdana" w:hAnsi="Bookman Old Style"/>
          <w:color w:val="000000"/>
          <w:sz w:val="28"/>
          <w:szCs w:val="28"/>
          <w:lang w:val="el-GR"/>
        </w:rPr>
        <w:t xml:space="preserve">, εξέλιξη που </w:t>
      </w:r>
      <w:r w:rsidR="00AD4957">
        <w:rPr>
          <w:rFonts w:ascii="Bookman Old Style" w:eastAsia="Verdana" w:hAnsi="Bookman Old Style"/>
          <w:color w:val="000000"/>
          <w:sz w:val="28"/>
          <w:szCs w:val="28"/>
          <w:lang w:val="el-GR"/>
        </w:rPr>
        <w:t xml:space="preserve">κατά περίπτωση </w:t>
      </w:r>
      <w:r w:rsidR="009F3464">
        <w:rPr>
          <w:rFonts w:ascii="Bookman Old Style" w:eastAsia="Verdana" w:hAnsi="Bookman Old Style"/>
          <w:color w:val="000000"/>
          <w:sz w:val="28"/>
          <w:szCs w:val="28"/>
          <w:lang w:val="el-GR"/>
        </w:rPr>
        <w:t xml:space="preserve">μπορεί να οφείλεται σε διάφορους παράγοντες, δεν </w:t>
      </w:r>
      <w:r w:rsidR="00D97B9B">
        <w:rPr>
          <w:rFonts w:ascii="Bookman Old Style" w:eastAsia="Verdana" w:hAnsi="Bookman Old Style"/>
          <w:color w:val="000000"/>
          <w:sz w:val="28"/>
          <w:szCs w:val="28"/>
          <w:lang w:val="el-GR"/>
        </w:rPr>
        <w:t>μπορεί</w:t>
      </w:r>
      <w:r w:rsidR="009F3464">
        <w:rPr>
          <w:rFonts w:ascii="Bookman Old Style" w:eastAsia="Verdana" w:hAnsi="Bookman Old Style"/>
          <w:color w:val="000000"/>
          <w:sz w:val="28"/>
          <w:szCs w:val="28"/>
          <w:lang w:val="el-GR"/>
        </w:rPr>
        <w:t xml:space="preserve"> ασφαλώς να </w:t>
      </w:r>
      <w:r w:rsidR="00C33D4C">
        <w:rPr>
          <w:rFonts w:ascii="Bookman Old Style" w:eastAsia="Verdana" w:hAnsi="Bookman Old Style"/>
          <w:color w:val="000000"/>
          <w:sz w:val="28"/>
          <w:szCs w:val="28"/>
          <w:lang w:val="el-GR"/>
        </w:rPr>
        <w:t xml:space="preserve">λειτουργεί κατά τον καταλυτικό τρόπο που εισηγείται η ευπαίδευτη συνήγορος. </w:t>
      </w:r>
    </w:p>
    <w:p w14:paraId="7B6FB929" w14:textId="77777777" w:rsidR="001633BA" w:rsidRPr="003C5A9A" w:rsidRDefault="00F15BC1" w:rsidP="005E23F6">
      <w:pPr>
        <w:tabs>
          <w:tab w:val="left" w:pos="567"/>
        </w:tabs>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p>
    <w:p w14:paraId="4C9FE953" w14:textId="61827F1E" w:rsidR="00D85053" w:rsidRDefault="005E23F6" w:rsidP="00D85053">
      <w:pPr>
        <w:tabs>
          <w:tab w:val="left" w:pos="567"/>
        </w:tabs>
        <w:spacing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F15BC1">
        <w:rPr>
          <w:rFonts w:ascii="Bookman Old Style" w:eastAsia="Verdana" w:hAnsi="Bookman Old Style"/>
          <w:color w:val="000000"/>
          <w:sz w:val="28"/>
          <w:szCs w:val="28"/>
          <w:lang w:val="el-GR"/>
        </w:rPr>
        <w:t>Στην υπό συζήτηση περίπτωση</w:t>
      </w:r>
      <w:r w:rsidR="00C33D4C">
        <w:rPr>
          <w:rFonts w:ascii="Bookman Old Style" w:eastAsia="Verdana" w:hAnsi="Bookman Old Style"/>
          <w:color w:val="000000"/>
          <w:sz w:val="28"/>
          <w:szCs w:val="28"/>
          <w:lang w:val="el-GR"/>
        </w:rPr>
        <w:t xml:space="preserve">, </w:t>
      </w:r>
      <w:r w:rsidR="00DF4920">
        <w:rPr>
          <w:rFonts w:ascii="Bookman Old Style" w:eastAsia="Verdana" w:hAnsi="Bookman Old Style"/>
          <w:color w:val="000000"/>
          <w:sz w:val="28"/>
          <w:szCs w:val="28"/>
          <w:lang w:val="el-GR"/>
        </w:rPr>
        <w:t xml:space="preserve">η </w:t>
      </w:r>
      <w:r w:rsidR="008F2747">
        <w:rPr>
          <w:rFonts w:ascii="Bookman Old Style" w:eastAsia="Verdana" w:hAnsi="Bookman Old Style"/>
          <w:color w:val="000000"/>
          <w:sz w:val="28"/>
          <w:szCs w:val="28"/>
          <w:lang w:val="el-GR"/>
        </w:rPr>
        <w:t xml:space="preserve">ένορκη δήλωση στη βάση της οποίας προωθήθηκε το σχετικό αίτημα και </w:t>
      </w:r>
      <w:r w:rsidR="00D30DD4">
        <w:rPr>
          <w:rFonts w:ascii="Bookman Old Style" w:eastAsia="Verdana" w:hAnsi="Bookman Old Style"/>
          <w:color w:val="000000"/>
          <w:sz w:val="28"/>
          <w:szCs w:val="28"/>
          <w:lang w:val="el-GR"/>
        </w:rPr>
        <w:t xml:space="preserve">εξασφαλίστηκε από το Επαρχιακό Δικαστήριο </w:t>
      </w:r>
      <w:r w:rsidR="002C5FCD">
        <w:rPr>
          <w:rFonts w:ascii="Bookman Old Style" w:eastAsia="Verdana" w:hAnsi="Bookman Old Style"/>
          <w:color w:val="000000"/>
          <w:sz w:val="28"/>
          <w:szCs w:val="28"/>
          <w:lang w:val="el-GR"/>
        </w:rPr>
        <w:t xml:space="preserve">Λευκωσίας </w:t>
      </w:r>
      <w:r w:rsidR="00D30DD4">
        <w:rPr>
          <w:rFonts w:ascii="Bookman Old Style" w:eastAsia="Verdana" w:hAnsi="Bookman Old Style"/>
          <w:color w:val="000000"/>
          <w:sz w:val="28"/>
          <w:szCs w:val="28"/>
          <w:lang w:val="el-GR"/>
        </w:rPr>
        <w:t>το ένταλμα έρευνας</w:t>
      </w:r>
      <w:r w:rsidR="00B401E4">
        <w:rPr>
          <w:rFonts w:ascii="Bookman Old Style" w:eastAsia="Verdana" w:hAnsi="Bookman Old Style"/>
          <w:color w:val="000000"/>
          <w:sz w:val="28"/>
          <w:szCs w:val="28"/>
          <w:lang w:val="el-GR"/>
        </w:rPr>
        <w:t>,</w:t>
      </w:r>
      <w:r w:rsidR="00D30DD4">
        <w:rPr>
          <w:rFonts w:ascii="Bookman Old Style" w:eastAsia="Verdana" w:hAnsi="Bookman Old Style"/>
          <w:color w:val="000000"/>
          <w:sz w:val="28"/>
          <w:szCs w:val="28"/>
          <w:lang w:val="el-GR"/>
        </w:rPr>
        <w:t xml:space="preserve"> </w:t>
      </w:r>
      <w:r w:rsidR="00DF4920">
        <w:rPr>
          <w:rFonts w:ascii="Bookman Old Style" w:eastAsia="Verdana" w:hAnsi="Bookman Old Style"/>
          <w:color w:val="000000"/>
          <w:sz w:val="28"/>
          <w:szCs w:val="28"/>
          <w:lang w:val="el-GR"/>
        </w:rPr>
        <w:t xml:space="preserve">δεν </w:t>
      </w:r>
      <w:r w:rsidR="00D85053">
        <w:rPr>
          <w:rFonts w:ascii="Bookman Old Style" w:eastAsia="Verdana" w:hAnsi="Bookman Old Style"/>
          <w:color w:val="000000"/>
          <w:sz w:val="28"/>
          <w:szCs w:val="28"/>
          <w:lang w:val="el-GR"/>
        </w:rPr>
        <w:t xml:space="preserve">φαίνεται να δικαιολογούσε </w:t>
      </w:r>
      <w:r w:rsidR="00DF4920">
        <w:rPr>
          <w:rFonts w:ascii="Bookman Old Style" w:eastAsia="Verdana" w:hAnsi="Bookman Old Style"/>
          <w:color w:val="000000"/>
          <w:sz w:val="28"/>
          <w:szCs w:val="28"/>
          <w:lang w:val="el-GR"/>
        </w:rPr>
        <w:t>εύλογη υποψία ότι τα αναζητούμενα αντικείμενα</w:t>
      </w:r>
      <w:r w:rsidR="00D84B21">
        <w:rPr>
          <w:rFonts w:ascii="Bookman Old Style" w:eastAsia="Verdana" w:hAnsi="Bookman Old Style"/>
          <w:color w:val="000000"/>
          <w:sz w:val="28"/>
          <w:szCs w:val="28"/>
          <w:lang w:val="el-GR"/>
        </w:rPr>
        <w:t xml:space="preserve"> </w:t>
      </w:r>
      <w:r w:rsidR="00DF4920">
        <w:rPr>
          <w:rFonts w:ascii="Bookman Old Style" w:eastAsia="Verdana" w:hAnsi="Bookman Old Style"/>
          <w:color w:val="000000"/>
          <w:sz w:val="28"/>
          <w:szCs w:val="28"/>
          <w:lang w:val="el-GR"/>
        </w:rPr>
        <w:t>βρίσκονταν στ</w:t>
      </w:r>
      <w:r w:rsidR="00523882">
        <w:rPr>
          <w:rFonts w:ascii="Bookman Old Style" w:eastAsia="Verdana" w:hAnsi="Bookman Old Style"/>
          <w:color w:val="000000"/>
          <w:sz w:val="28"/>
          <w:szCs w:val="28"/>
          <w:lang w:val="el-GR"/>
        </w:rPr>
        <w:t xml:space="preserve">η συγκεκριμένη </w:t>
      </w:r>
      <w:r w:rsidR="00D84B21">
        <w:rPr>
          <w:rFonts w:ascii="Bookman Old Style" w:eastAsia="Verdana" w:hAnsi="Bookman Old Style"/>
          <w:color w:val="000000"/>
          <w:sz w:val="28"/>
          <w:szCs w:val="28"/>
          <w:lang w:val="el-GR"/>
        </w:rPr>
        <w:t xml:space="preserve">λυόμενη κατοικία </w:t>
      </w:r>
      <w:r w:rsidR="00D022AA">
        <w:rPr>
          <w:rFonts w:ascii="Bookman Old Style" w:eastAsia="Verdana" w:hAnsi="Bookman Old Style"/>
          <w:color w:val="000000"/>
          <w:sz w:val="28"/>
          <w:szCs w:val="28"/>
          <w:lang w:val="el-GR"/>
        </w:rPr>
        <w:t xml:space="preserve">και </w:t>
      </w:r>
      <w:r w:rsidR="00D84B21">
        <w:rPr>
          <w:rFonts w:ascii="Bookman Old Style" w:eastAsia="Verdana" w:hAnsi="Bookman Old Style"/>
          <w:color w:val="000000"/>
          <w:sz w:val="28"/>
          <w:szCs w:val="28"/>
          <w:lang w:val="el-GR"/>
        </w:rPr>
        <w:t>για τη διασύνδεση της τελευταίας με τις ναρκωτικές ουσίες</w:t>
      </w:r>
      <w:r w:rsidR="00D022AA">
        <w:rPr>
          <w:rFonts w:ascii="Bookman Old Style" w:eastAsia="Verdana" w:hAnsi="Bookman Old Style"/>
          <w:color w:val="000000"/>
          <w:sz w:val="28"/>
          <w:szCs w:val="28"/>
          <w:lang w:val="el-GR"/>
        </w:rPr>
        <w:t>,</w:t>
      </w:r>
      <w:r w:rsidR="00D84B21">
        <w:rPr>
          <w:rFonts w:ascii="Bookman Old Style" w:eastAsia="Verdana" w:hAnsi="Bookman Old Style"/>
          <w:color w:val="000000"/>
          <w:sz w:val="28"/>
          <w:szCs w:val="28"/>
          <w:lang w:val="el-GR"/>
        </w:rPr>
        <w:t xml:space="preserve"> στο βαθμό έστω που </w:t>
      </w:r>
      <w:r w:rsidR="00D022AA">
        <w:rPr>
          <w:rFonts w:ascii="Bookman Old Style" w:eastAsia="Verdana" w:hAnsi="Bookman Old Style"/>
          <w:color w:val="000000"/>
          <w:sz w:val="28"/>
          <w:szCs w:val="28"/>
          <w:lang w:val="el-GR"/>
        </w:rPr>
        <w:t xml:space="preserve">απαιτείται </w:t>
      </w:r>
      <w:r w:rsidR="00D84B21">
        <w:rPr>
          <w:rFonts w:ascii="Bookman Old Style" w:eastAsia="Verdana" w:hAnsi="Bookman Old Style"/>
          <w:color w:val="000000"/>
          <w:sz w:val="28"/>
          <w:szCs w:val="28"/>
          <w:lang w:val="el-GR"/>
        </w:rPr>
        <w:t>σε περιπτώσεις του είδους</w:t>
      </w:r>
      <w:r w:rsidR="00523882">
        <w:rPr>
          <w:rFonts w:ascii="Bookman Old Style" w:eastAsia="Verdana" w:hAnsi="Bookman Old Style"/>
          <w:color w:val="000000"/>
          <w:sz w:val="28"/>
          <w:szCs w:val="28"/>
          <w:lang w:val="el-GR"/>
        </w:rPr>
        <w:t>. Συνακόλουθα</w:t>
      </w:r>
      <w:r w:rsidR="00D85053">
        <w:rPr>
          <w:rFonts w:ascii="Bookman Old Style" w:eastAsia="Verdana" w:hAnsi="Bookman Old Style"/>
          <w:color w:val="000000"/>
          <w:sz w:val="28"/>
          <w:szCs w:val="28"/>
          <w:lang w:val="el-GR"/>
        </w:rPr>
        <w:t>,</w:t>
      </w:r>
      <w:r w:rsidR="00523882">
        <w:rPr>
          <w:rFonts w:ascii="Bookman Old Style" w:eastAsia="Verdana" w:hAnsi="Bookman Old Style"/>
          <w:color w:val="000000"/>
          <w:sz w:val="28"/>
          <w:szCs w:val="28"/>
          <w:lang w:val="el-GR"/>
        </w:rPr>
        <w:t xml:space="preserve"> </w:t>
      </w:r>
      <w:r w:rsidR="00AD4957">
        <w:rPr>
          <w:rFonts w:ascii="Bookman Old Style" w:eastAsia="Verdana" w:hAnsi="Bookman Old Style"/>
          <w:color w:val="000000"/>
          <w:sz w:val="28"/>
          <w:szCs w:val="28"/>
          <w:lang w:val="el-GR"/>
        </w:rPr>
        <w:t xml:space="preserve">δεν </w:t>
      </w:r>
      <w:r w:rsidR="003E73AB">
        <w:rPr>
          <w:rFonts w:ascii="Bookman Old Style" w:eastAsia="Verdana" w:hAnsi="Bookman Old Style"/>
          <w:color w:val="000000"/>
          <w:sz w:val="28"/>
          <w:szCs w:val="28"/>
          <w:lang w:val="el-GR"/>
        </w:rPr>
        <w:t>στοιχειοθετείται η ύπαρξη εύλογης αιτίας σε συνάρτηση με τα αντικείμενα των οποίων επιδιωκόταν η ανεύρεση</w:t>
      </w:r>
      <w:r w:rsidR="00AD4957">
        <w:rPr>
          <w:rFonts w:ascii="Bookman Old Style" w:eastAsia="Verdana" w:hAnsi="Bookman Old Style"/>
          <w:color w:val="000000"/>
          <w:sz w:val="28"/>
          <w:szCs w:val="28"/>
          <w:lang w:val="el-GR"/>
        </w:rPr>
        <w:t>,</w:t>
      </w:r>
      <w:r w:rsidR="003E73AB">
        <w:rPr>
          <w:rFonts w:ascii="Bookman Old Style" w:eastAsia="Verdana" w:hAnsi="Bookman Old Style"/>
          <w:color w:val="000000"/>
          <w:sz w:val="28"/>
          <w:szCs w:val="28"/>
          <w:lang w:val="el-GR"/>
        </w:rPr>
        <w:t xml:space="preserve"> ως προβλέπεται τούτο στο άρθρο 27 του περί Ποινικής Δικονομίας Νόμου, Κεφ. 155.</w:t>
      </w:r>
    </w:p>
    <w:p w14:paraId="6AD2654A" w14:textId="31921798" w:rsidR="00D022AA" w:rsidRDefault="003E73AB" w:rsidP="00C32579">
      <w:pPr>
        <w:tabs>
          <w:tab w:val="left" w:pos="567"/>
        </w:tabs>
        <w:spacing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 xml:space="preserve">  </w:t>
      </w:r>
    </w:p>
    <w:p w14:paraId="7E6D7DE0" w14:textId="37E7FC48" w:rsidR="00D84B21" w:rsidRDefault="00D85053" w:rsidP="00C32579">
      <w:pPr>
        <w:tabs>
          <w:tab w:val="left" w:pos="567"/>
        </w:tabs>
        <w:spacing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AD4957">
        <w:rPr>
          <w:rFonts w:ascii="Bookman Old Style" w:eastAsia="Verdana" w:hAnsi="Bookman Old Style"/>
          <w:color w:val="000000"/>
          <w:sz w:val="28"/>
          <w:szCs w:val="28"/>
          <w:lang w:val="el-GR"/>
        </w:rPr>
        <w:t xml:space="preserve">Ως εκ τούτου, η </w:t>
      </w:r>
      <w:r w:rsidR="00D022AA">
        <w:rPr>
          <w:rFonts w:ascii="Bookman Old Style" w:eastAsia="Verdana" w:hAnsi="Bookman Old Style"/>
          <w:color w:val="000000"/>
          <w:sz w:val="28"/>
          <w:szCs w:val="28"/>
          <w:lang w:val="el-GR"/>
        </w:rPr>
        <w:t>αίτηση</w:t>
      </w:r>
      <w:r w:rsidR="00AD4957">
        <w:rPr>
          <w:rFonts w:ascii="Bookman Old Style" w:eastAsia="Verdana" w:hAnsi="Bookman Old Style"/>
          <w:color w:val="000000"/>
          <w:sz w:val="28"/>
          <w:szCs w:val="28"/>
          <w:lang w:val="el-GR"/>
        </w:rPr>
        <w:t xml:space="preserve"> κρίνεται αιτιολογημένη και </w:t>
      </w:r>
      <w:r w:rsidR="00D022AA">
        <w:rPr>
          <w:rFonts w:ascii="Bookman Old Style" w:eastAsia="Verdana" w:hAnsi="Bookman Old Style"/>
          <w:color w:val="000000"/>
          <w:sz w:val="28"/>
          <w:szCs w:val="28"/>
          <w:lang w:val="el-GR"/>
        </w:rPr>
        <w:t>επιτυγχάνει</w:t>
      </w:r>
      <w:r w:rsidR="00AD4957">
        <w:rPr>
          <w:rFonts w:ascii="Bookman Old Style" w:eastAsia="Verdana" w:hAnsi="Bookman Old Style"/>
          <w:color w:val="000000"/>
          <w:sz w:val="28"/>
          <w:szCs w:val="28"/>
          <w:lang w:val="el-GR"/>
        </w:rPr>
        <w:t xml:space="preserve">. Εκδίδεται προνομιακό ένταλμα </w:t>
      </w:r>
      <w:r w:rsidR="00AD4957">
        <w:rPr>
          <w:rFonts w:ascii="Bookman Old Style" w:eastAsia="Verdana" w:hAnsi="Bookman Old Style"/>
          <w:color w:val="000000"/>
          <w:sz w:val="28"/>
          <w:szCs w:val="28"/>
        </w:rPr>
        <w:t>Certiorari</w:t>
      </w:r>
      <w:r w:rsidR="00D84B21">
        <w:rPr>
          <w:rFonts w:ascii="Bookman Old Style" w:eastAsia="Verdana" w:hAnsi="Bookman Old Style"/>
          <w:color w:val="000000"/>
          <w:sz w:val="28"/>
          <w:szCs w:val="28"/>
          <w:lang w:val="el-GR"/>
        </w:rPr>
        <w:t xml:space="preserve">, με το οποίο ακυρώνεται το ένταλμα </w:t>
      </w:r>
      <w:r w:rsidR="00D022AA">
        <w:rPr>
          <w:rFonts w:ascii="Bookman Old Style" w:eastAsia="Verdana" w:hAnsi="Bookman Old Style"/>
          <w:color w:val="000000"/>
          <w:sz w:val="28"/>
          <w:szCs w:val="28"/>
          <w:lang w:val="el-GR"/>
        </w:rPr>
        <w:t>έρευνας,</w:t>
      </w:r>
      <w:r w:rsidR="00D84B21">
        <w:rPr>
          <w:rFonts w:ascii="Bookman Old Style" w:eastAsia="Verdana" w:hAnsi="Bookman Old Style"/>
          <w:color w:val="000000"/>
          <w:sz w:val="28"/>
          <w:szCs w:val="28"/>
          <w:lang w:val="el-GR"/>
        </w:rPr>
        <w:t xml:space="preserve"> ημερομηνίας 19.09.2023. </w:t>
      </w:r>
    </w:p>
    <w:p w14:paraId="1973E666" w14:textId="77777777" w:rsidR="00D84B21" w:rsidRPr="003C5A9A" w:rsidRDefault="00D84B21" w:rsidP="005E23F6">
      <w:pPr>
        <w:tabs>
          <w:tab w:val="left" w:pos="567"/>
        </w:tabs>
        <w:rPr>
          <w:rFonts w:ascii="Bookman Old Style" w:eastAsia="Verdana" w:hAnsi="Bookman Old Style"/>
          <w:color w:val="000000"/>
          <w:sz w:val="28"/>
          <w:szCs w:val="28"/>
          <w:lang w:val="el-GR"/>
        </w:rPr>
      </w:pPr>
    </w:p>
    <w:p w14:paraId="47106092" w14:textId="62BBFB60" w:rsidR="00D84B21" w:rsidRDefault="005E23F6" w:rsidP="00C32579">
      <w:pPr>
        <w:tabs>
          <w:tab w:val="left" w:pos="567"/>
        </w:tabs>
        <w:spacing w:line="480" w:lineRule="auto"/>
        <w:rPr>
          <w:rFonts w:ascii="Bookman Old Style" w:eastAsia="Verdana" w:hAnsi="Bookman Old Style"/>
          <w:color w:val="000000"/>
          <w:sz w:val="28"/>
          <w:szCs w:val="28"/>
          <w:lang w:val="el-GR"/>
        </w:rPr>
      </w:pPr>
      <w:r>
        <w:rPr>
          <w:rFonts w:ascii="Bookman Old Style" w:eastAsia="Verdana" w:hAnsi="Bookman Old Style"/>
          <w:color w:val="000000"/>
          <w:sz w:val="28"/>
          <w:szCs w:val="28"/>
          <w:lang w:val="el-GR"/>
        </w:rPr>
        <w:tab/>
      </w:r>
      <w:r w:rsidR="00D84B21">
        <w:rPr>
          <w:rFonts w:ascii="Bookman Old Style" w:eastAsia="Verdana" w:hAnsi="Bookman Old Style"/>
          <w:color w:val="000000"/>
          <w:sz w:val="28"/>
          <w:szCs w:val="28"/>
          <w:lang w:val="el-GR"/>
        </w:rPr>
        <w:t>Τα έξοδα επιδικάζονται υπ</w:t>
      </w:r>
      <w:r>
        <w:rPr>
          <w:rFonts w:ascii="Bookman Old Style" w:eastAsia="Verdana" w:hAnsi="Bookman Old Style"/>
          <w:color w:val="000000"/>
          <w:sz w:val="28"/>
          <w:szCs w:val="28"/>
          <w:lang w:val="el-GR"/>
        </w:rPr>
        <w:t>έρ</w:t>
      </w:r>
      <w:r w:rsidR="00D84B21">
        <w:rPr>
          <w:rFonts w:ascii="Bookman Old Style" w:eastAsia="Verdana" w:hAnsi="Bookman Old Style"/>
          <w:color w:val="000000"/>
          <w:sz w:val="28"/>
          <w:szCs w:val="28"/>
          <w:lang w:val="el-GR"/>
        </w:rPr>
        <w:t xml:space="preserve"> του Αιτητή και εναντί</w:t>
      </w:r>
      <w:r>
        <w:rPr>
          <w:rFonts w:ascii="Bookman Old Style" w:eastAsia="Verdana" w:hAnsi="Bookman Old Style"/>
          <w:color w:val="000000"/>
          <w:sz w:val="28"/>
          <w:szCs w:val="28"/>
          <w:lang w:val="el-GR"/>
        </w:rPr>
        <w:t>ο</w:t>
      </w:r>
      <w:r w:rsidR="00D84B21">
        <w:rPr>
          <w:rFonts w:ascii="Bookman Old Style" w:eastAsia="Verdana" w:hAnsi="Bookman Old Style"/>
          <w:color w:val="000000"/>
          <w:sz w:val="28"/>
          <w:szCs w:val="28"/>
          <w:lang w:val="el-GR"/>
        </w:rPr>
        <w:t>ν τ</w:t>
      </w:r>
      <w:r w:rsidR="00630891">
        <w:rPr>
          <w:rFonts w:ascii="Bookman Old Style" w:eastAsia="Verdana" w:hAnsi="Bookman Old Style"/>
          <w:color w:val="000000"/>
          <w:sz w:val="28"/>
          <w:szCs w:val="28"/>
          <w:lang w:val="el-GR"/>
        </w:rPr>
        <w:t xml:space="preserve">ου </w:t>
      </w:r>
      <w:r>
        <w:rPr>
          <w:rFonts w:ascii="Bookman Old Style" w:eastAsia="Verdana" w:hAnsi="Bookman Old Style"/>
          <w:color w:val="000000"/>
          <w:sz w:val="28"/>
          <w:szCs w:val="28"/>
          <w:lang w:val="el-GR"/>
        </w:rPr>
        <w:t>Κ</w:t>
      </w:r>
      <w:r w:rsidR="00D84B21">
        <w:rPr>
          <w:rFonts w:ascii="Bookman Old Style" w:eastAsia="Verdana" w:hAnsi="Bookman Old Style"/>
          <w:color w:val="000000"/>
          <w:sz w:val="28"/>
          <w:szCs w:val="28"/>
          <w:lang w:val="el-GR"/>
        </w:rPr>
        <w:t xml:space="preserve">αθ’ </w:t>
      </w:r>
      <w:r w:rsidR="00630891">
        <w:rPr>
          <w:rFonts w:ascii="Bookman Old Style" w:eastAsia="Verdana" w:hAnsi="Bookman Old Style"/>
          <w:color w:val="000000"/>
          <w:sz w:val="28"/>
          <w:szCs w:val="28"/>
          <w:lang w:val="el-GR"/>
        </w:rPr>
        <w:t>ου</w:t>
      </w:r>
      <w:r w:rsidR="00D84B21">
        <w:rPr>
          <w:rFonts w:ascii="Bookman Old Style" w:eastAsia="Verdana" w:hAnsi="Bookman Old Style"/>
          <w:color w:val="000000"/>
          <w:sz w:val="28"/>
          <w:szCs w:val="28"/>
          <w:lang w:val="el-GR"/>
        </w:rPr>
        <w:t xml:space="preserve"> η αίτηση, όπως θα υπολογιστούν από τον Πρωτοκολλητή και θα εγκριθούν από το Δικαστήριο.   </w:t>
      </w:r>
    </w:p>
    <w:p w14:paraId="0C1AB0B5" w14:textId="77777777" w:rsidR="00D022AA" w:rsidRDefault="00D022AA" w:rsidP="00C32579">
      <w:pPr>
        <w:tabs>
          <w:tab w:val="left" w:pos="567"/>
        </w:tabs>
        <w:spacing w:line="480" w:lineRule="auto"/>
        <w:rPr>
          <w:rFonts w:ascii="Bookman Old Style" w:eastAsia="Verdana" w:hAnsi="Bookman Old Style"/>
          <w:color w:val="000000"/>
          <w:sz w:val="28"/>
          <w:szCs w:val="28"/>
          <w:lang w:val="el-GR"/>
        </w:rPr>
      </w:pPr>
    </w:p>
    <w:p w14:paraId="17114B4A" w14:textId="77777777" w:rsidR="00D022AA" w:rsidRDefault="00D022AA" w:rsidP="00C32579">
      <w:pPr>
        <w:tabs>
          <w:tab w:val="left" w:pos="567"/>
        </w:tabs>
        <w:spacing w:line="480" w:lineRule="auto"/>
        <w:rPr>
          <w:rFonts w:ascii="Bookman Old Style" w:eastAsia="Verdana" w:hAnsi="Bookman Old Style"/>
          <w:color w:val="000000"/>
          <w:sz w:val="28"/>
          <w:szCs w:val="28"/>
          <w:lang w:val="el-GR"/>
        </w:rPr>
      </w:pPr>
    </w:p>
    <w:p w14:paraId="3BFCBDC9" w14:textId="432BE37C" w:rsidR="00D022AA" w:rsidRPr="00D022AA" w:rsidRDefault="00D022AA" w:rsidP="00D022AA">
      <w:pPr>
        <w:spacing w:before="100" w:beforeAutospacing="1" w:after="100" w:afterAutospacing="1" w:line="360" w:lineRule="auto"/>
        <w:ind w:left="5040" w:firstLine="720"/>
        <w:jc w:val="left"/>
        <w:rPr>
          <w:rFonts w:ascii="Bookman Old Style" w:eastAsia="Times New Roman" w:hAnsi="Bookman Old Style"/>
          <w:color w:val="000000"/>
          <w:kern w:val="0"/>
          <w:sz w:val="28"/>
          <w:szCs w:val="28"/>
          <w:lang w:val="el-GR" w:bidi="ar-SA"/>
          <w14:ligatures w14:val="none"/>
        </w:rPr>
      </w:pPr>
      <w:r>
        <w:rPr>
          <w:rFonts w:ascii="Bookman Old Style" w:eastAsia="Times New Roman" w:hAnsi="Bookman Old Style"/>
          <w:color w:val="000000"/>
          <w:kern w:val="0"/>
          <w:sz w:val="28"/>
          <w:szCs w:val="28"/>
          <w:lang w:val="el-GR" w:bidi="ar-SA"/>
          <w14:ligatures w14:val="none"/>
        </w:rPr>
        <w:t xml:space="preserve">    </w:t>
      </w:r>
      <w:r w:rsidRPr="00D022AA">
        <w:rPr>
          <w:rFonts w:ascii="Bookman Old Style" w:eastAsia="Times New Roman" w:hAnsi="Bookman Old Style"/>
          <w:color w:val="000000"/>
          <w:kern w:val="0"/>
          <w:sz w:val="28"/>
          <w:szCs w:val="28"/>
          <w:lang w:val="el-GR" w:bidi="ar-SA"/>
          <w14:ligatures w14:val="none"/>
        </w:rPr>
        <w:t>Α. ΔΑΥΙΔ, Δ.</w:t>
      </w:r>
    </w:p>
    <w:p w14:paraId="6A09A2AE" w14:textId="77777777" w:rsidR="00D022AA" w:rsidRDefault="00D022AA" w:rsidP="00D022AA">
      <w:pPr>
        <w:spacing w:before="100" w:beforeAutospacing="1" w:after="100" w:afterAutospacing="1" w:line="360" w:lineRule="auto"/>
        <w:jc w:val="left"/>
        <w:rPr>
          <w:rFonts w:ascii="Bookman Old Style" w:eastAsia="Times New Roman" w:hAnsi="Bookman Old Style"/>
          <w:color w:val="000000"/>
          <w:kern w:val="0"/>
          <w:sz w:val="28"/>
          <w:szCs w:val="28"/>
          <w:lang w:val="el-GR" w:bidi="ar-SA"/>
          <w14:ligatures w14:val="none"/>
        </w:rPr>
      </w:pPr>
    </w:p>
    <w:p w14:paraId="403CB0C6" w14:textId="77777777" w:rsidR="00717707" w:rsidRDefault="00717707" w:rsidP="00D022AA">
      <w:pPr>
        <w:spacing w:before="100" w:beforeAutospacing="1" w:after="100" w:afterAutospacing="1" w:line="360" w:lineRule="auto"/>
        <w:jc w:val="left"/>
        <w:rPr>
          <w:rFonts w:ascii="Bookman Old Style" w:eastAsia="Times New Roman" w:hAnsi="Bookman Old Style"/>
          <w:color w:val="000000"/>
          <w:kern w:val="0"/>
          <w:sz w:val="28"/>
          <w:szCs w:val="28"/>
          <w:lang w:val="el-GR" w:bidi="ar-SA"/>
          <w14:ligatures w14:val="none"/>
        </w:rPr>
      </w:pPr>
    </w:p>
    <w:p w14:paraId="56E558C1" w14:textId="77777777" w:rsidR="00717707" w:rsidRDefault="00717707" w:rsidP="00D022AA">
      <w:pPr>
        <w:spacing w:before="100" w:beforeAutospacing="1" w:after="100" w:afterAutospacing="1" w:line="360" w:lineRule="auto"/>
        <w:jc w:val="left"/>
        <w:rPr>
          <w:rFonts w:ascii="Bookman Old Style" w:eastAsia="Times New Roman" w:hAnsi="Bookman Old Style"/>
          <w:color w:val="000000"/>
          <w:kern w:val="0"/>
          <w:sz w:val="28"/>
          <w:szCs w:val="28"/>
          <w:lang w:val="el-GR" w:bidi="ar-SA"/>
          <w14:ligatures w14:val="none"/>
        </w:rPr>
      </w:pPr>
    </w:p>
    <w:p w14:paraId="6312EF60" w14:textId="77777777" w:rsidR="00717707" w:rsidRDefault="00717707" w:rsidP="00D022AA">
      <w:pPr>
        <w:spacing w:before="100" w:beforeAutospacing="1" w:after="100" w:afterAutospacing="1" w:line="360" w:lineRule="auto"/>
        <w:jc w:val="left"/>
        <w:rPr>
          <w:rFonts w:ascii="Bookman Old Style" w:eastAsia="Times New Roman" w:hAnsi="Bookman Old Style"/>
          <w:color w:val="000000"/>
          <w:kern w:val="0"/>
          <w:sz w:val="28"/>
          <w:szCs w:val="28"/>
          <w:lang w:val="el-GR" w:bidi="ar-SA"/>
          <w14:ligatures w14:val="none"/>
        </w:rPr>
      </w:pPr>
    </w:p>
    <w:p w14:paraId="18C93D2B" w14:textId="77777777" w:rsidR="00717707" w:rsidRDefault="00717707" w:rsidP="00D022AA">
      <w:pPr>
        <w:spacing w:before="100" w:beforeAutospacing="1" w:after="100" w:afterAutospacing="1" w:line="360" w:lineRule="auto"/>
        <w:jc w:val="left"/>
        <w:rPr>
          <w:rFonts w:ascii="Bookman Old Style" w:eastAsia="Times New Roman" w:hAnsi="Bookman Old Style"/>
          <w:color w:val="000000"/>
          <w:kern w:val="0"/>
          <w:sz w:val="28"/>
          <w:szCs w:val="28"/>
          <w:lang w:val="el-GR" w:bidi="ar-SA"/>
          <w14:ligatures w14:val="none"/>
        </w:rPr>
      </w:pPr>
    </w:p>
    <w:p w14:paraId="526D73B0" w14:textId="77777777" w:rsidR="00717707" w:rsidRDefault="00717707" w:rsidP="00D022AA">
      <w:pPr>
        <w:spacing w:before="100" w:beforeAutospacing="1" w:after="100" w:afterAutospacing="1" w:line="360" w:lineRule="auto"/>
        <w:jc w:val="left"/>
        <w:rPr>
          <w:rFonts w:ascii="Bookman Old Style" w:eastAsia="Times New Roman" w:hAnsi="Bookman Old Style"/>
          <w:color w:val="000000"/>
          <w:kern w:val="0"/>
          <w:sz w:val="28"/>
          <w:szCs w:val="28"/>
          <w:lang w:val="el-GR" w:bidi="ar-SA"/>
          <w14:ligatures w14:val="none"/>
        </w:rPr>
      </w:pPr>
    </w:p>
    <w:p w14:paraId="1C2FB58E" w14:textId="77777777" w:rsidR="00717707" w:rsidRPr="00D022AA" w:rsidRDefault="00717707" w:rsidP="00D022AA">
      <w:pPr>
        <w:spacing w:before="100" w:beforeAutospacing="1" w:after="100" w:afterAutospacing="1" w:line="360" w:lineRule="auto"/>
        <w:jc w:val="left"/>
        <w:rPr>
          <w:rFonts w:ascii="Bookman Old Style" w:eastAsia="Times New Roman" w:hAnsi="Bookman Old Style"/>
          <w:color w:val="000000"/>
          <w:kern w:val="0"/>
          <w:sz w:val="28"/>
          <w:szCs w:val="28"/>
          <w:lang w:val="el-GR" w:bidi="ar-SA"/>
          <w14:ligatures w14:val="none"/>
        </w:rPr>
      </w:pPr>
    </w:p>
    <w:p w14:paraId="1F320D76" w14:textId="5441A244" w:rsidR="00E52071" w:rsidRDefault="00D022AA" w:rsidP="00630891">
      <w:pPr>
        <w:spacing w:before="100" w:beforeAutospacing="1" w:after="100" w:afterAutospacing="1" w:line="360" w:lineRule="auto"/>
        <w:jc w:val="left"/>
        <w:rPr>
          <w:rFonts w:ascii="Bookman Old Style" w:eastAsia="Verdana" w:hAnsi="Bookman Old Style"/>
          <w:color w:val="000000"/>
          <w:sz w:val="28"/>
          <w:szCs w:val="28"/>
          <w:lang w:val="el-GR"/>
        </w:rPr>
      </w:pPr>
      <w:r w:rsidRPr="00D022AA">
        <w:rPr>
          <w:rFonts w:ascii="Bookman Old Style" w:eastAsia="Times New Roman" w:hAnsi="Bookman Old Style"/>
          <w:color w:val="000000"/>
          <w:kern w:val="0"/>
          <w:sz w:val="28"/>
          <w:szCs w:val="28"/>
          <w:lang w:bidi="ar-SA"/>
          <w14:ligatures w14:val="none"/>
        </w:rPr>
        <w:t>/</w:t>
      </w:r>
      <w:r w:rsidRPr="00D022AA">
        <w:rPr>
          <w:rFonts w:ascii="Bookman Old Style" w:eastAsia="Times New Roman" w:hAnsi="Bookman Old Style"/>
          <w:color w:val="000000"/>
          <w:kern w:val="0"/>
          <w:sz w:val="28"/>
          <w:szCs w:val="28"/>
          <w:lang w:val="el-GR" w:bidi="ar-SA"/>
          <w14:ligatures w14:val="none"/>
        </w:rPr>
        <w:t>κβπ</w:t>
      </w:r>
      <w:r w:rsidR="00A554BC">
        <w:rPr>
          <w:rFonts w:ascii="Bookman Old Style" w:eastAsia="Verdana" w:hAnsi="Bookman Old Style"/>
          <w:color w:val="000000"/>
          <w:sz w:val="28"/>
          <w:szCs w:val="28"/>
          <w:lang w:val="el-GR"/>
        </w:rPr>
        <w:tab/>
      </w:r>
    </w:p>
    <w:sectPr w:rsidR="00E52071" w:rsidSect="000733C4">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03FA" w14:textId="77777777" w:rsidR="001D0473" w:rsidRDefault="001D0473" w:rsidP="00BF4360">
      <w:r>
        <w:separator/>
      </w:r>
    </w:p>
  </w:endnote>
  <w:endnote w:type="continuationSeparator" w:id="0">
    <w:p w14:paraId="653AD87D" w14:textId="77777777" w:rsidR="001D0473" w:rsidRDefault="001D0473" w:rsidP="00BF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E237" w14:textId="77777777" w:rsidR="001D0473" w:rsidRDefault="001D0473" w:rsidP="00BF4360">
      <w:r>
        <w:separator/>
      </w:r>
    </w:p>
  </w:footnote>
  <w:footnote w:type="continuationSeparator" w:id="0">
    <w:p w14:paraId="4F1A773C" w14:textId="77777777" w:rsidR="001D0473" w:rsidRDefault="001D0473" w:rsidP="00BF4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42438"/>
      <w:docPartObj>
        <w:docPartGallery w:val="Page Numbers (Top of Page)"/>
        <w:docPartUnique/>
      </w:docPartObj>
    </w:sdtPr>
    <w:sdtEndPr>
      <w:rPr>
        <w:noProof/>
      </w:rPr>
    </w:sdtEndPr>
    <w:sdtContent>
      <w:p w14:paraId="66D46C12" w14:textId="3EDB0C56" w:rsidR="00BF4360" w:rsidRDefault="00BF4360">
        <w:pPr>
          <w:pStyle w:val="Header"/>
          <w:jc w:val="center"/>
        </w:pPr>
        <w:r>
          <w:fldChar w:fldCharType="begin"/>
        </w:r>
        <w:r>
          <w:instrText xml:space="preserve"> PAGE   \* MERGEFORMAT </w:instrText>
        </w:r>
        <w:r>
          <w:fldChar w:fldCharType="separate"/>
        </w:r>
        <w:r w:rsidR="00B032BD">
          <w:rPr>
            <w:noProof/>
          </w:rPr>
          <w:t>2</w:t>
        </w:r>
        <w:r>
          <w:rPr>
            <w:noProof/>
          </w:rPr>
          <w:fldChar w:fldCharType="end"/>
        </w:r>
      </w:p>
    </w:sdtContent>
  </w:sdt>
  <w:p w14:paraId="642282B1" w14:textId="77777777" w:rsidR="00BF4360" w:rsidRDefault="00BF4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3B"/>
    <w:rsid w:val="000110AE"/>
    <w:rsid w:val="00017F3B"/>
    <w:rsid w:val="000348A8"/>
    <w:rsid w:val="000733C4"/>
    <w:rsid w:val="00075F83"/>
    <w:rsid w:val="000817DD"/>
    <w:rsid w:val="000C547B"/>
    <w:rsid w:val="000F1CFA"/>
    <w:rsid w:val="00101F21"/>
    <w:rsid w:val="0010238B"/>
    <w:rsid w:val="001156D4"/>
    <w:rsid w:val="001633BA"/>
    <w:rsid w:val="001728D9"/>
    <w:rsid w:val="001A52D6"/>
    <w:rsid w:val="001A7499"/>
    <w:rsid w:val="001D0473"/>
    <w:rsid w:val="001D158B"/>
    <w:rsid w:val="0024670A"/>
    <w:rsid w:val="00252EA5"/>
    <w:rsid w:val="00274738"/>
    <w:rsid w:val="002A50E1"/>
    <w:rsid w:val="002B55E3"/>
    <w:rsid w:val="002C5FCD"/>
    <w:rsid w:val="002F6E3D"/>
    <w:rsid w:val="003006B6"/>
    <w:rsid w:val="00306DDD"/>
    <w:rsid w:val="00351FC7"/>
    <w:rsid w:val="003640C1"/>
    <w:rsid w:val="00366DAA"/>
    <w:rsid w:val="00375623"/>
    <w:rsid w:val="003A1D6B"/>
    <w:rsid w:val="003B49B6"/>
    <w:rsid w:val="003B79F8"/>
    <w:rsid w:val="003C5A9A"/>
    <w:rsid w:val="003D1D11"/>
    <w:rsid w:val="003E73AB"/>
    <w:rsid w:val="003F0202"/>
    <w:rsid w:val="00404B36"/>
    <w:rsid w:val="00406762"/>
    <w:rsid w:val="004113A6"/>
    <w:rsid w:val="00481B75"/>
    <w:rsid w:val="00484829"/>
    <w:rsid w:val="0048715C"/>
    <w:rsid w:val="004A47E1"/>
    <w:rsid w:val="004A772E"/>
    <w:rsid w:val="004D755D"/>
    <w:rsid w:val="004F132C"/>
    <w:rsid w:val="004F56B1"/>
    <w:rsid w:val="00504592"/>
    <w:rsid w:val="00523882"/>
    <w:rsid w:val="00527B35"/>
    <w:rsid w:val="00537670"/>
    <w:rsid w:val="00542031"/>
    <w:rsid w:val="00551052"/>
    <w:rsid w:val="005674BB"/>
    <w:rsid w:val="00573FDE"/>
    <w:rsid w:val="005D611B"/>
    <w:rsid w:val="005E1103"/>
    <w:rsid w:val="005E23F6"/>
    <w:rsid w:val="005F181E"/>
    <w:rsid w:val="00623F10"/>
    <w:rsid w:val="00630891"/>
    <w:rsid w:val="00646F8E"/>
    <w:rsid w:val="00676FC7"/>
    <w:rsid w:val="006D1811"/>
    <w:rsid w:val="006E3996"/>
    <w:rsid w:val="00701DBC"/>
    <w:rsid w:val="007030B9"/>
    <w:rsid w:val="00717707"/>
    <w:rsid w:val="00730A5D"/>
    <w:rsid w:val="00736E25"/>
    <w:rsid w:val="007655F5"/>
    <w:rsid w:val="0077331A"/>
    <w:rsid w:val="007741D1"/>
    <w:rsid w:val="00794C2C"/>
    <w:rsid w:val="007A667A"/>
    <w:rsid w:val="007F28B2"/>
    <w:rsid w:val="00801935"/>
    <w:rsid w:val="008243E6"/>
    <w:rsid w:val="00827743"/>
    <w:rsid w:val="008404B1"/>
    <w:rsid w:val="008B3AFA"/>
    <w:rsid w:val="008C4399"/>
    <w:rsid w:val="008C4CF8"/>
    <w:rsid w:val="008E67BF"/>
    <w:rsid w:val="008F2747"/>
    <w:rsid w:val="009249B6"/>
    <w:rsid w:val="00954835"/>
    <w:rsid w:val="0096065E"/>
    <w:rsid w:val="009768CF"/>
    <w:rsid w:val="00987980"/>
    <w:rsid w:val="009B3DE1"/>
    <w:rsid w:val="009F3464"/>
    <w:rsid w:val="00A36F23"/>
    <w:rsid w:val="00A416FD"/>
    <w:rsid w:val="00A42D91"/>
    <w:rsid w:val="00A554BC"/>
    <w:rsid w:val="00A76090"/>
    <w:rsid w:val="00AB7450"/>
    <w:rsid w:val="00AD4957"/>
    <w:rsid w:val="00AE31C5"/>
    <w:rsid w:val="00B032BD"/>
    <w:rsid w:val="00B168B1"/>
    <w:rsid w:val="00B401E4"/>
    <w:rsid w:val="00B47869"/>
    <w:rsid w:val="00BA2573"/>
    <w:rsid w:val="00BB076A"/>
    <w:rsid w:val="00BB6D86"/>
    <w:rsid w:val="00BF4360"/>
    <w:rsid w:val="00BF6A59"/>
    <w:rsid w:val="00C22304"/>
    <w:rsid w:val="00C22DF6"/>
    <w:rsid w:val="00C32579"/>
    <w:rsid w:val="00C33D4C"/>
    <w:rsid w:val="00C45E6A"/>
    <w:rsid w:val="00CB5991"/>
    <w:rsid w:val="00CD106C"/>
    <w:rsid w:val="00CE2BE2"/>
    <w:rsid w:val="00D01D57"/>
    <w:rsid w:val="00D022AA"/>
    <w:rsid w:val="00D10F69"/>
    <w:rsid w:val="00D13893"/>
    <w:rsid w:val="00D30DD4"/>
    <w:rsid w:val="00D76490"/>
    <w:rsid w:val="00D83EA7"/>
    <w:rsid w:val="00D84B21"/>
    <w:rsid w:val="00D85053"/>
    <w:rsid w:val="00D855FA"/>
    <w:rsid w:val="00D87D01"/>
    <w:rsid w:val="00D97B9B"/>
    <w:rsid w:val="00DE0744"/>
    <w:rsid w:val="00DF4920"/>
    <w:rsid w:val="00E01B67"/>
    <w:rsid w:val="00E01FB2"/>
    <w:rsid w:val="00E151FC"/>
    <w:rsid w:val="00E20756"/>
    <w:rsid w:val="00E50243"/>
    <w:rsid w:val="00E50488"/>
    <w:rsid w:val="00E52071"/>
    <w:rsid w:val="00E54D03"/>
    <w:rsid w:val="00E71223"/>
    <w:rsid w:val="00E95FF4"/>
    <w:rsid w:val="00EA5E19"/>
    <w:rsid w:val="00EB4F35"/>
    <w:rsid w:val="00EC5460"/>
    <w:rsid w:val="00ED0AB8"/>
    <w:rsid w:val="00EE22B7"/>
    <w:rsid w:val="00EF687F"/>
    <w:rsid w:val="00F06232"/>
    <w:rsid w:val="00F124BF"/>
    <w:rsid w:val="00F15BC1"/>
    <w:rsid w:val="00F17116"/>
    <w:rsid w:val="00F65E2D"/>
    <w:rsid w:val="00F80CB9"/>
    <w:rsid w:val="00F875C4"/>
    <w:rsid w:val="00FF36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8C0A"/>
  <w15:chartTrackingRefBased/>
  <w15:docId w15:val="{A6594357-AA0A-42A2-88E7-226C0F50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579"/>
    <w:pPr>
      <w:spacing w:before="100" w:beforeAutospacing="1" w:after="100" w:afterAutospacing="1"/>
      <w:jc w:val="left"/>
    </w:pPr>
    <w:rPr>
      <w:rFonts w:ascii="Times New Roman" w:eastAsia="Times New Roman" w:hAnsi="Times New Roman" w:cs="Times New Roman"/>
      <w:kern w:val="0"/>
      <w:sz w:val="24"/>
      <w:szCs w:val="24"/>
      <w14:ligatures w14:val="none"/>
    </w:rPr>
  </w:style>
  <w:style w:type="paragraph" w:customStyle="1" w:styleId="indent1">
    <w:name w:val="indent1"/>
    <w:basedOn w:val="Normal"/>
    <w:rsid w:val="00C32579"/>
    <w:pPr>
      <w:spacing w:before="100" w:beforeAutospacing="1" w:after="100" w:afterAutospacing="1"/>
      <w:jc w:val="left"/>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F4360"/>
    <w:pPr>
      <w:tabs>
        <w:tab w:val="center" w:pos="4513"/>
        <w:tab w:val="right" w:pos="9026"/>
      </w:tabs>
    </w:pPr>
  </w:style>
  <w:style w:type="character" w:customStyle="1" w:styleId="HeaderChar">
    <w:name w:val="Header Char"/>
    <w:basedOn w:val="DefaultParagraphFont"/>
    <w:link w:val="Header"/>
    <w:uiPriority w:val="99"/>
    <w:rsid w:val="00BF4360"/>
  </w:style>
  <w:style w:type="paragraph" w:styleId="Footer">
    <w:name w:val="footer"/>
    <w:basedOn w:val="Normal"/>
    <w:link w:val="FooterChar"/>
    <w:uiPriority w:val="99"/>
    <w:unhideWhenUsed/>
    <w:rsid w:val="00BF4360"/>
    <w:pPr>
      <w:tabs>
        <w:tab w:val="center" w:pos="4513"/>
        <w:tab w:val="right" w:pos="9026"/>
      </w:tabs>
    </w:pPr>
  </w:style>
  <w:style w:type="character" w:customStyle="1" w:styleId="FooterChar">
    <w:name w:val="Footer Char"/>
    <w:basedOn w:val="DefaultParagraphFont"/>
    <w:link w:val="Footer"/>
    <w:uiPriority w:val="99"/>
    <w:rsid w:val="00BF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7354">
      <w:bodyDiv w:val="1"/>
      <w:marLeft w:val="0"/>
      <w:marRight w:val="0"/>
      <w:marTop w:val="0"/>
      <w:marBottom w:val="0"/>
      <w:divBdr>
        <w:top w:val="none" w:sz="0" w:space="0" w:color="auto"/>
        <w:left w:val="none" w:sz="0" w:space="0" w:color="auto"/>
        <w:bottom w:val="none" w:sz="0" w:space="0" w:color="auto"/>
        <w:right w:val="none" w:sz="0" w:space="0" w:color="auto"/>
      </w:divBdr>
    </w:div>
    <w:div w:id="11668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4004</Words>
  <Characters>21626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2024-01-16T09:18:00Z</cp:lastPrinted>
  <dcterms:created xsi:type="dcterms:W3CDTF">2024-01-22T11:53:00Z</dcterms:created>
  <dcterms:modified xsi:type="dcterms:W3CDTF">2024-01-22T11:53:00Z</dcterms:modified>
</cp:coreProperties>
</file>